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FD" w:rsidRPr="0081597D" w:rsidRDefault="004572FD" w:rsidP="004572FD">
      <w:pPr>
        <w:widowControl/>
        <w:spacing w:line="525" w:lineRule="atLeast"/>
        <w:jc w:val="center"/>
        <w:rPr>
          <w:rFonts w:ascii="微软雅黑" w:eastAsia="微软雅黑" w:hAnsi="微软雅黑" w:cs="宋体"/>
          <w:color w:val="1966A7"/>
          <w:kern w:val="0"/>
          <w:sz w:val="28"/>
          <w:szCs w:val="36"/>
        </w:rPr>
      </w:pPr>
      <w:r w:rsidRPr="0081597D">
        <w:rPr>
          <w:rFonts w:ascii="微软雅黑" w:eastAsia="微软雅黑" w:hAnsi="微软雅黑" w:cs="宋体" w:hint="eastAsia"/>
          <w:color w:val="1966A7"/>
          <w:kern w:val="0"/>
          <w:sz w:val="28"/>
          <w:szCs w:val="36"/>
        </w:rPr>
        <w:t>国家卫生计生委办公厅关于公布国家药品价格谈判结果的通知</w:t>
      </w:r>
    </w:p>
    <w:p w:rsidR="004572FD" w:rsidRPr="0081597D" w:rsidRDefault="004572FD" w:rsidP="004572FD">
      <w:pPr>
        <w:widowControl/>
        <w:jc w:val="center"/>
        <w:rPr>
          <w:rFonts w:ascii="微软雅黑" w:eastAsia="微软雅黑" w:hAnsi="微软雅黑" w:cs="宋体"/>
          <w:color w:val="484848"/>
          <w:kern w:val="0"/>
          <w:sz w:val="15"/>
          <w:szCs w:val="18"/>
        </w:rPr>
      </w:pPr>
    </w:p>
    <w:p w:rsidR="004572FD" w:rsidRPr="0081597D" w:rsidRDefault="004572FD" w:rsidP="004572FD">
      <w:pPr>
        <w:widowControl/>
        <w:jc w:val="center"/>
        <w:rPr>
          <w:rFonts w:ascii="微软雅黑" w:eastAsia="微软雅黑" w:hAnsi="微软雅黑" w:cs="宋体"/>
          <w:color w:val="484848"/>
          <w:kern w:val="0"/>
          <w:sz w:val="15"/>
          <w:szCs w:val="18"/>
        </w:rPr>
      </w:pPr>
      <w:r w:rsidRPr="0081597D">
        <w:rPr>
          <w:rFonts w:ascii="微软雅黑" w:eastAsia="微软雅黑" w:hAnsi="微软雅黑" w:cs="宋体" w:hint="eastAsia"/>
          <w:color w:val="979797"/>
          <w:kern w:val="0"/>
          <w:sz w:val="15"/>
          <w:szCs w:val="18"/>
        </w:rPr>
        <w:t>发布时间： 2016-05-20</w:t>
      </w:r>
    </w:p>
    <w:p w:rsidR="004572FD" w:rsidRPr="0081597D" w:rsidRDefault="004572FD" w:rsidP="004572FD">
      <w:pPr>
        <w:widowControl/>
        <w:jc w:val="right"/>
        <w:rPr>
          <w:rFonts w:ascii="仿宋_GB2312" w:eastAsia="仿宋_GB2312" w:hAnsi="微软雅黑" w:cs="宋体"/>
          <w:color w:val="484848"/>
          <w:kern w:val="0"/>
          <w:sz w:val="24"/>
          <w:szCs w:val="32"/>
        </w:rPr>
      </w:pP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国卫办药政函〔2016〕515号</w:t>
      </w:r>
    </w:p>
    <w:p w:rsidR="004572FD" w:rsidRPr="0081597D" w:rsidRDefault="004572FD" w:rsidP="004572FD">
      <w:pPr>
        <w:widowControl/>
        <w:rPr>
          <w:rFonts w:ascii="仿宋_GB2312" w:eastAsia="仿宋_GB2312" w:hAnsi="微软雅黑" w:cs="宋体"/>
          <w:color w:val="484848"/>
          <w:kern w:val="0"/>
          <w:sz w:val="24"/>
          <w:szCs w:val="32"/>
        </w:rPr>
      </w:pP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 </w:t>
      </w:r>
    </w:p>
    <w:p w:rsidR="004572FD" w:rsidRPr="0081597D" w:rsidRDefault="004572FD" w:rsidP="004572FD">
      <w:pPr>
        <w:widowControl/>
        <w:rPr>
          <w:rFonts w:ascii="仿宋_GB2312" w:eastAsia="仿宋_GB2312" w:hAnsi="微软雅黑" w:cs="宋体"/>
          <w:color w:val="484848"/>
          <w:kern w:val="0"/>
          <w:sz w:val="24"/>
          <w:szCs w:val="32"/>
        </w:rPr>
      </w:pP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各省、自治区、直辖市卫生计生委，新疆生产建设兵团卫生局：</w:t>
      </w: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 </w:t>
      </w: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br/>
        <w:t xml:space="preserve">　　现将2015年国家药品价格谈判结果印发你们，请按照国家卫生计生委等7部门印发的《关于做好国家谈判药品集中采购的通知》（国卫药政发〔2016〕19号）有关精神抓紧落实。</w:t>
      </w: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 </w:t>
      </w: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br/>
        <w:t xml:space="preserve">　　一、各地要在6月底前完成谈判药品集中挂网。在2016—2017年的采购周期内，不再另行组织谈判议价。鼓励优先采购和使用谈判药品。</w:t>
      </w: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 </w:t>
      </w: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br/>
        <w:t xml:space="preserve">　　二、已经将谈判药品纳入当地医疗保险合</w:t>
      </w:r>
      <w:proofErr w:type="gramStart"/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规</w:t>
      </w:r>
      <w:proofErr w:type="gramEnd"/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费用范围的地区，要进一步巩固完善</w:t>
      </w:r>
      <w:proofErr w:type="gramStart"/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医</w:t>
      </w:r>
      <w:proofErr w:type="gramEnd"/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保制度和支付方式；尚未确定的地区，要抓紧做好与相关</w:t>
      </w:r>
      <w:proofErr w:type="gramStart"/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医</w:t>
      </w:r>
      <w:proofErr w:type="gramEnd"/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保政策衔接；确有困难的地区，可首先从大病保险（重大疾病保障）做起。</w:t>
      </w: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 </w:t>
      </w: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br/>
        <w:t xml:space="preserve">　　各地要加强组织领导，统筹做好谈判药品采购、配送、使用、报销等各项工作，形成政策合力。同时，要做好监测评估，加强舆论引导，切实增强人民群众对</w:t>
      </w:r>
      <w:proofErr w:type="gramStart"/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医</w:t>
      </w:r>
      <w:proofErr w:type="gramEnd"/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改的获得感和认同感，营造良好氛围。</w:t>
      </w:r>
    </w:p>
    <w:p w:rsidR="004572FD" w:rsidRPr="0081597D" w:rsidRDefault="004572FD" w:rsidP="004572FD">
      <w:pPr>
        <w:widowControl/>
        <w:rPr>
          <w:rFonts w:ascii="仿宋_GB2312" w:eastAsia="仿宋_GB2312" w:hAnsi="微软雅黑" w:cs="宋体"/>
          <w:color w:val="484848"/>
          <w:kern w:val="0"/>
          <w:sz w:val="24"/>
          <w:szCs w:val="32"/>
        </w:rPr>
      </w:pP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 </w:t>
      </w:r>
    </w:p>
    <w:p w:rsidR="004572FD" w:rsidRPr="0081597D" w:rsidRDefault="004572FD" w:rsidP="004572FD">
      <w:pPr>
        <w:widowControl/>
        <w:rPr>
          <w:rFonts w:ascii="仿宋_GB2312" w:eastAsia="仿宋_GB2312" w:hAnsi="微软雅黑" w:cs="宋体"/>
          <w:color w:val="484848"/>
          <w:kern w:val="0"/>
          <w:sz w:val="24"/>
          <w:szCs w:val="32"/>
        </w:rPr>
      </w:pP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 xml:space="preserve">　　附件：2015年国家药品价格谈判结果</w:t>
      </w:r>
    </w:p>
    <w:p w:rsidR="004572FD" w:rsidRPr="0081597D" w:rsidRDefault="004572FD" w:rsidP="004572FD">
      <w:pPr>
        <w:widowControl/>
        <w:rPr>
          <w:rFonts w:ascii="仿宋_GB2312" w:eastAsia="仿宋_GB2312" w:hAnsi="微软雅黑" w:cs="宋体"/>
          <w:color w:val="484848"/>
          <w:kern w:val="0"/>
          <w:sz w:val="24"/>
          <w:szCs w:val="32"/>
        </w:rPr>
      </w:pP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 </w:t>
      </w:r>
    </w:p>
    <w:p w:rsidR="004572FD" w:rsidRPr="0081597D" w:rsidRDefault="004572FD" w:rsidP="004572FD">
      <w:pPr>
        <w:widowControl/>
        <w:jc w:val="right"/>
        <w:rPr>
          <w:rFonts w:ascii="仿宋_GB2312" w:eastAsia="仿宋_GB2312" w:hAnsi="微软雅黑" w:cs="宋体"/>
          <w:color w:val="484848"/>
          <w:kern w:val="0"/>
          <w:sz w:val="24"/>
          <w:szCs w:val="32"/>
        </w:rPr>
      </w:pP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国家卫生计生委办公厅</w:t>
      </w: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 </w:t>
      </w: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br/>
        <w:t>2016年5月17日</w:t>
      </w:r>
    </w:p>
    <w:p w:rsidR="0081597D" w:rsidRDefault="0081597D" w:rsidP="004572FD">
      <w:pPr>
        <w:widowControl/>
        <w:jc w:val="right"/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</w:pPr>
    </w:p>
    <w:p w:rsidR="0081597D" w:rsidRDefault="0081597D" w:rsidP="004572FD">
      <w:pPr>
        <w:widowControl/>
        <w:jc w:val="right"/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</w:pPr>
    </w:p>
    <w:p w:rsidR="0081597D" w:rsidRDefault="0081597D" w:rsidP="004572FD">
      <w:pPr>
        <w:widowControl/>
        <w:jc w:val="right"/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</w:pPr>
    </w:p>
    <w:p w:rsidR="0081597D" w:rsidRDefault="0081597D" w:rsidP="004572FD">
      <w:pPr>
        <w:widowControl/>
        <w:jc w:val="right"/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</w:pPr>
    </w:p>
    <w:p w:rsidR="0081597D" w:rsidRDefault="0081597D" w:rsidP="004572FD">
      <w:pPr>
        <w:widowControl/>
        <w:jc w:val="right"/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</w:pPr>
    </w:p>
    <w:p w:rsidR="0081597D" w:rsidRDefault="0081597D" w:rsidP="004572FD">
      <w:pPr>
        <w:widowControl/>
        <w:jc w:val="right"/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</w:pPr>
    </w:p>
    <w:p w:rsidR="0081597D" w:rsidRDefault="0081597D" w:rsidP="004572FD">
      <w:pPr>
        <w:widowControl/>
        <w:jc w:val="right"/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</w:pPr>
    </w:p>
    <w:p w:rsidR="0081597D" w:rsidRDefault="0081597D" w:rsidP="004572FD">
      <w:pPr>
        <w:widowControl/>
        <w:jc w:val="right"/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</w:pPr>
    </w:p>
    <w:p w:rsidR="0081597D" w:rsidRDefault="0081597D" w:rsidP="004572FD">
      <w:pPr>
        <w:widowControl/>
        <w:jc w:val="right"/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</w:pPr>
    </w:p>
    <w:p w:rsidR="0081597D" w:rsidRDefault="0081597D" w:rsidP="004572FD">
      <w:pPr>
        <w:widowControl/>
        <w:jc w:val="right"/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</w:pPr>
    </w:p>
    <w:p w:rsidR="0081597D" w:rsidRDefault="0081597D" w:rsidP="004572FD">
      <w:pPr>
        <w:widowControl/>
        <w:jc w:val="right"/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</w:pPr>
    </w:p>
    <w:p w:rsidR="004572FD" w:rsidRPr="0081597D" w:rsidRDefault="004572FD" w:rsidP="004572FD">
      <w:pPr>
        <w:widowControl/>
        <w:jc w:val="right"/>
        <w:rPr>
          <w:rFonts w:ascii="仿宋_GB2312" w:eastAsia="仿宋_GB2312" w:hAnsi="微软雅黑" w:cs="宋体"/>
          <w:color w:val="484848"/>
          <w:kern w:val="0"/>
          <w:sz w:val="24"/>
          <w:szCs w:val="32"/>
        </w:rPr>
      </w:pPr>
      <w:bookmarkStart w:id="0" w:name="_GoBack"/>
      <w:bookmarkEnd w:id="0"/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 </w:t>
      </w:r>
    </w:p>
    <w:p w:rsidR="004572FD" w:rsidRPr="0081597D" w:rsidRDefault="004572FD" w:rsidP="004572FD">
      <w:pPr>
        <w:widowControl/>
        <w:rPr>
          <w:rFonts w:ascii="仿宋_GB2312" w:eastAsia="仿宋_GB2312" w:hAnsi="微软雅黑" w:cs="宋体"/>
          <w:color w:val="484848"/>
          <w:kern w:val="0"/>
          <w:sz w:val="24"/>
          <w:szCs w:val="32"/>
        </w:rPr>
      </w:pP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lastRenderedPageBreak/>
        <w:t>附件</w:t>
      </w:r>
    </w:p>
    <w:p w:rsidR="004572FD" w:rsidRPr="0081597D" w:rsidRDefault="004572FD" w:rsidP="004572FD">
      <w:pPr>
        <w:widowControl/>
        <w:rPr>
          <w:rFonts w:ascii="仿宋_GB2312" w:eastAsia="仿宋_GB2312" w:hAnsi="微软雅黑" w:cs="宋体"/>
          <w:color w:val="484848"/>
          <w:kern w:val="0"/>
          <w:sz w:val="24"/>
          <w:szCs w:val="32"/>
        </w:rPr>
      </w:pP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 </w:t>
      </w:r>
    </w:p>
    <w:p w:rsidR="004572FD" w:rsidRPr="0081597D" w:rsidRDefault="004572FD" w:rsidP="004572FD">
      <w:pPr>
        <w:widowControl/>
        <w:jc w:val="center"/>
        <w:rPr>
          <w:rFonts w:ascii="仿宋_GB2312" w:eastAsia="仿宋_GB2312" w:hAnsi="微软雅黑" w:cs="宋体"/>
          <w:color w:val="484848"/>
          <w:kern w:val="0"/>
          <w:sz w:val="24"/>
          <w:szCs w:val="32"/>
        </w:rPr>
      </w:pPr>
      <w:r w:rsidRPr="0081597D">
        <w:rPr>
          <w:rFonts w:ascii="宋体" w:eastAsia="宋体" w:hAnsi="宋体" w:cs="宋体" w:hint="eastAsia"/>
          <w:b/>
          <w:bCs/>
          <w:color w:val="484848"/>
          <w:kern w:val="0"/>
          <w:sz w:val="36"/>
          <w:szCs w:val="44"/>
        </w:rPr>
        <w:t>2015年国家药品价格谈判结果</w:t>
      </w:r>
    </w:p>
    <w:p w:rsidR="004572FD" w:rsidRPr="0081597D" w:rsidRDefault="004572FD" w:rsidP="004572FD">
      <w:pPr>
        <w:widowControl/>
        <w:jc w:val="center"/>
        <w:rPr>
          <w:rFonts w:ascii="仿宋_GB2312" w:eastAsia="仿宋_GB2312" w:hAnsi="微软雅黑" w:cs="宋体"/>
          <w:color w:val="484848"/>
          <w:kern w:val="0"/>
          <w:sz w:val="24"/>
          <w:szCs w:val="32"/>
        </w:rPr>
      </w:pP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985"/>
        <w:gridCol w:w="1950"/>
        <w:gridCol w:w="1974"/>
        <w:gridCol w:w="1238"/>
      </w:tblGrid>
      <w:tr w:rsidR="004572FD" w:rsidRPr="0081597D" w:rsidTr="004572FD">
        <w:trPr>
          <w:trHeight w:val="755"/>
          <w:jc w:val="center"/>
        </w:trPr>
        <w:tc>
          <w:tcPr>
            <w:tcW w:w="3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黑体" w:eastAsia="黑体" w:hAnsi="黑体" w:cs="Calibri" w:hint="eastAsia"/>
                <w:color w:val="484848"/>
                <w:kern w:val="0"/>
                <w:sz w:val="22"/>
                <w:szCs w:val="28"/>
              </w:rPr>
              <w:t>通用名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黑体" w:eastAsia="黑体" w:hAnsi="黑体" w:cs="Calibri" w:hint="eastAsia"/>
                <w:color w:val="484848"/>
                <w:kern w:val="0"/>
                <w:sz w:val="22"/>
                <w:szCs w:val="28"/>
              </w:rPr>
              <w:t>商品名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黑体" w:eastAsia="黑体" w:hAnsi="黑体" w:cs="Calibri" w:hint="eastAsia"/>
                <w:color w:val="484848"/>
                <w:kern w:val="0"/>
                <w:sz w:val="22"/>
                <w:szCs w:val="28"/>
              </w:rPr>
              <w:t>生产企业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黑体" w:eastAsia="黑体" w:hAnsi="黑体" w:cs="Calibri" w:hint="eastAsia"/>
                <w:color w:val="484848"/>
                <w:kern w:val="0"/>
                <w:sz w:val="22"/>
                <w:szCs w:val="28"/>
              </w:rPr>
              <w:t>包装规格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黑体" w:eastAsia="黑体" w:hAnsi="黑体" w:cs="Calibri" w:hint="eastAsia"/>
                <w:color w:val="484848"/>
                <w:kern w:val="0"/>
                <w:sz w:val="22"/>
                <w:szCs w:val="28"/>
              </w:rPr>
              <w:t>谈判价格</w:t>
            </w:r>
          </w:p>
        </w:tc>
      </w:tr>
      <w:tr w:rsidR="004572FD" w:rsidRPr="0081597D" w:rsidTr="004572FD">
        <w:trPr>
          <w:trHeight w:val="1136"/>
          <w:jc w:val="center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富马酸</w:t>
            </w:r>
            <w:proofErr w:type="gramStart"/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替诺福韦二吡呋</w:t>
            </w:r>
            <w:proofErr w:type="gramEnd"/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酯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韦瑞德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葛兰素史克（中国）</w:t>
            </w:r>
          </w:p>
          <w:p w:rsidR="004572FD" w:rsidRPr="0081597D" w:rsidRDefault="004572FD" w:rsidP="004572FD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投资有限公司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Times New Roman" w:eastAsia="微软雅黑" w:hAnsi="Times New Roman" w:cs="Times New Roman"/>
                <w:color w:val="484848"/>
                <w:kern w:val="0"/>
                <w:sz w:val="24"/>
                <w:szCs w:val="32"/>
              </w:rPr>
              <w:t>300mg</w:t>
            </w: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×</w:t>
            </w:r>
            <w:r w:rsidRPr="0081597D">
              <w:rPr>
                <w:rFonts w:ascii="Times New Roman" w:eastAsia="微软雅黑" w:hAnsi="Times New Roman" w:cs="Times New Roman"/>
                <w:color w:val="484848"/>
                <w:kern w:val="0"/>
                <w:sz w:val="24"/>
                <w:szCs w:val="32"/>
              </w:rPr>
              <w:t>30</w:t>
            </w: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片</w:t>
            </w:r>
            <w:r w:rsidRPr="0081597D">
              <w:rPr>
                <w:rFonts w:ascii="Times New Roman" w:eastAsia="微软雅黑" w:hAnsi="Times New Roman" w:cs="Times New Roman"/>
                <w:color w:val="484848"/>
                <w:kern w:val="0"/>
                <w:sz w:val="24"/>
                <w:szCs w:val="32"/>
              </w:rPr>
              <w:t>/</w:t>
            </w: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瓶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Times New Roman" w:eastAsia="微软雅黑" w:hAnsi="Times New Roman" w:cs="Times New Roman"/>
                <w:color w:val="484848"/>
                <w:kern w:val="0"/>
                <w:sz w:val="24"/>
                <w:szCs w:val="32"/>
              </w:rPr>
              <w:t>490</w:t>
            </w: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元</w:t>
            </w:r>
          </w:p>
        </w:tc>
      </w:tr>
      <w:tr w:rsidR="004572FD" w:rsidRPr="0081597D" w:rsidTr="004572FD">
        <w:trPr>
          <w:trHeight w:val="1148"/>
          <w:jc w:val="center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盐酸埃</w:t>
            </w:r>
            <w:proofErr w:type="gramStart"/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克替尼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proofErr w:type="gramStart"/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凯美纳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贝达药业股份</w:t>
            </w:r>
          </w:p>
          <w:p w:rsidR="004572FD" w:rsidRPr="0081597D" w:rsidRDefault="004572FD" w:rsidP="004572FD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有限公司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Times New Roman" w:eastAsia="微软雅黑" w:hAnsi="Times New Roman" w:cs="Times New Roman"/>
                <w:color w:val="484848"/>
                <w:kern w:val="0"/>
                <w:sz w:val="24"/>
                <w:szCs w:val="32"/>
              </w:rPr>
              <w:t>125mg×21</w:t>
            </w: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片</w:t>
            </w:r>
            <w:r w:rsidRPr="0081597D">
              <w:rPr>
                <w:rFonts w:ascii="Times New Roman" w:eastAsia="微软雅黑" w:hAnsi="Times New Roman" w:cs="Times New Roman"/>
                <w:color w:val="484848"/>
                <w:kern w:val="0"/>
                <w:sz w:val="24"/>
                <w:szCs w:val="32"/>
              </w:rPr>
              <w:t>/</w:t>
            </w: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盒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Times New Roman" w:eastAsia="微软雅黑" w:hAnsi="Times New Roman" w:cs="Times New Roman"/>
                <w:color w:val="484848"/>
                <w:kern w:val="0"/>
                <w:sz w:val="24"/>
                <w:szCs w:val="32"/>
              </w:rPr>
              <w:t>1399</w:t>
            </w: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元</w:t>
            </w:r>
          </w:p>
        </w:tc>
      </w:tr>
      <w:tr w:rsidR="004572FD" w:rsidRPr="0081597D" w:rsidTr="004572FD">
        <w:trPr>
          <w:trHeight w:val="1098"/>
          <w:jc w:val="center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proofErr w:type="gramStart"/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吉非替尼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proofErr w:type="gramStart"/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易瑞沙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阿斯利康制药</w:t>
            </w:r>
          </w:p>
          <w:p w:rsidR="004572FD" w:rsidRPr="0081597D" w:rsidRDefault="004572FD" w:rsidP="004572FD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有限公司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Times New Roman" w:eastAsia="微软雅黑" w:hAnsi="Times New Roman" w:cs="Times New Roman"/>
                <w:color w:val="484848"/>
                <w:kern w:val="0"/>
                <w:sz w:val="24"/>
                <w:szCs w:val="32"/>
              </w:rPr>
              <w:t>250mg×10</w:t>
            </w: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片</w:t>
            </w:r>
            <w:r w:rsidRPr="0081597D">
              <w:rPr>
                <w:rFonts w:ascii="Times New Roman" w:eastAsia="微软雅黑" w:hAnsi="Times New Roman" w:cs="Times New Roman"/>
                <w:color w:val="484848"/>
                <w:kern w:val="0"/>
                <w:sz w:val="24"/>
                <w:szCs w:val="32"/>
              </w:rPr>
              <w:t>/</w:t>
            </w: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盒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FD" w:rsidRPr="0081597D" w:rsidRDefault="004572FD" w:rsidP="004572FD">
            <w:pPr>
              <w:widowControl/>
              <w:jc w:val="center"/>
              <w:rPr>
                <w:rFonts w:ascii="Calibri" w:eastAsia="微软雅黑" w:hAnsi="Calibri" w:cs="Calibri"/>
                <w:color w:val="484848"/>
                <w:kern w:val="0"/>
                <w:sz w:val="18"/>
                <w:szCs w:val="21"/>
              </w:rPr>
            </w:pPr>
            <w:r w:rsidRPr="0081597D">
              <w:rPr>
                <w:rFonts w:ascii="Times New Roman" w:eastAsia="微软雅黑" w:hAnsi="Times New Roman" w:cs="Times New Roman"/>
                <w:color w:val="484848"/>
                <w:kern w:val="0"/>
                <w:sz w:val="24"/>
                <w:szCs w:val="32"/>
              </w:rPr>
              <w:t>2358</w:t>
            </w:r>
            <w:r w:rsidRPr="0081597D">
              <w:rPr>
                <w:rFonts w:ascii="仿宋_GB2312" w:eastAsia="仿宋_GB2312" w:hAnsi="Calibri" w:cs="Calibri" w:hint="eastAsia"/>
                <w:color w:val="484848"/>
                <w:kern w:val="0"/>
                <w:sz w:val="24"/>
                <w:szCs w:val="32"/>
              </w:rPr>
              <w:t>元</w:t>
            </w:r>
          </w:p>
        </w:tc>
      </w:tr>
    </w:tbl>
    <w:p w:rsidR="004572FD" w:rsidRPr="0081597D" w:rsidRDefault="004572FD" w:rsidP="004572FD">
      <w:pPr>
        <w:widowControl/>
        <w:jc w:val="left"/>
        <w:rPr>
          <w:rFonts w:ascii="微软雅黑" w:eastAsia="微软雅黑" w:hAnsi="微软雅黑" w:cs="宋体"/>
          <w:color w:val="474646"/>
          <w:kern w:val="0"/>
          <w:szCs w:val="24"/>
        </w:rPr>
      </w:pPr>
      <w:r w:rsidRPr="0081597D">
        <w:rPr>
          <w:rFonts w:ascii="微软雅黑" w:eastAsia="微软雅黑" w:hAnsi="微软雅黑" w:cs="宋体" w:hint="eastAsia"/>
          <w:color w:val="474646"/>
          <w:kern w:val="0"/>
          <w:szCs w:val="24"/>
        </w:rPr>
        <w:t> </w:t>
      </w:r>
    </w:p>
    <w:p w:rsidR="004572FD" w:rsidRPr="0081597D" w:rsidRDefault="004572FD" w:rsidP="004572FD">
      <w:pPr>
        <w:widowControl/>
        <w:jc w:val="left"/>
        <w:rPr>
          <w:rFonts w:ascii="仿宋_GB2312" w:eastAsia="仿宋_GB2312" w:hAnsi="微软雅黑" w:cs="宋体"/>
          <w:color w:val="484848"/>
          <w:kern w:val="0"/>
          <w:sz w:val="24"/>
          <w:szCs w:val="32"/>
        </w:rPr>
      </w:pP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备注：1.谈判价格为基于与现行医保政策相衔接的公立医疗机构采购价格（含配送费用）；</w:t>
      </w: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 </w:t>
      </w: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br/>
        <w:t xml:space="preserve">　　　2.采购周期为2016—2017年。</w:t>
      </w:r>
      <w:r w:rsidRPr="0081597D">
        <w:rPr>
          <w:rFonts w:ascii="仿宋_GB2312" w:eastAsia="仿宋_GB2312" w:hAnsi="微软雅黑" w:cs="宋体" w:hint="eastAsia"/>
          <w:color w:val="484848"/>
          <w:kern w:val="0"/>
          <w:sz w:val="24"/>
          <w:szCs w:val="32"/>
        </w:rPr>
        <w:t> </w:t>
      </w:r>
    </w:p>
    <w:p w:rsidR="00833484" w:rsidRPr="0081597D" w:rsidRDefault="004572FD">
      <w:pPr>
        <w:rPr>
          <w:sz w:val="18"/>
        </w:rPr>
      </w:pPr>
      <w:r w:rsidRPr="0081597D">
        <w:rPr>
          <w:noProof/>
          <w:sz w:val="18"/>
        </w:rPr>
        <w:lastRenderedPageBreak/>
        <w:drawing>
          <wp:inline distT="0" distB="0" distL="0" distR="0" wp14:anchorId="5DD466D2" wp14:editId="38797D5A">
            <wp:extent cx="5257800" cy="7200900"/>
            <wp:effectExtent l="0" t="0" r="0" b="0"/>
            <wp:docPr id="4" name="图片 4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4" t="2174" r="13994" b="2329"/>
                    <a:stretch/>
                  </pic:blipFill>
                  <pic:spPr bwMode="auto">
                    <a:xfrm>
                      <a:off x="0" y="0"/>
                      <a:ext cx="5260506" cy="720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3484" w:rsidRPr="00815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C"/>
    <w:rsid w:val="004572FD"/>
    <w:rsid w:val="0046345C"/>
    <w:rsid w:val="0081597D"/>
    <w:rsid w:val="00A97E7C"/>
    <w:rsid w:val="00B310C0"/>
    <w:rsid w:val="00D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2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572FD"/>
  </w:style>
  <w:style w:type="character" w:styleId="a4">
    <w:name w:val="Strong"/>
    <w:basedOn w:val="a0"/>
    <w:uiPriority w:val="22"/>
    <w:qFormat/>
    <w:rsid w:val="004572F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572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572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2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572FD"/>
  </w:style>
  <w:style w:type="character" w:styleId="a4">
    <w:name w:val="Strong"/>
    <w:basedOn w:val="a0"/>
    <w:uiPriority w:val="22"/>
    <w:qFormat/>
    <w:rsid w:val="004572F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572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572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8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58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WORKGROUP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2018-11-21T03:50:00Z</cp:lastPrinted>
  <dcterms:created xsi:type="dcterms:W3CDTF">2018-11-21T03:26:00Z</dcterms:created>
  <dcterms:modified xsi:type="dcterms:W3CDTF">2018-11-21T03:50:00Z</dcterms:modified>
</cp:coreProperties>
</file>