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D7" w:rsidRPr="00726896" w:rsidRDefault="002118D7" w:rsidP="002118D7">
      <w:pPr>
        <w:widowControl/>
        <w:jc w:val="center"/>
        <w:rPr>
          <w:rFonts w:ascii="ˎ̥" w:eastAsia="宋体" w:hAnsi="ˎ̥" w:cs="Arial" w:hint="eastAsia"/>
          <w:b/>
          <w:bCs/>
          <w:color w:val="000000"/>
          <w:kern w:val="0"/>
          <w:sz w:val="32"/>
          <w:szCs w:val="36"/>
        </w:rPr>
      </w:pPr>
      <w:r w:rsidRPr="00726896">
        <w:rPr>
          <w:rFonts w:ascii="ˎ̥" w:eastAsia="宋体" w:hAnsi="ˎ̥" w:cs="Arial"/>
          <w:b/>
          <w:bCs/>
          <w:color w:val="000000"/>
          <w:kern w:val="0"/>
          <w:sz w:val="32"/>
          <w:szCs w:val="36"/>
        </w:rPr>
        <w:t>人力资源社会保障部关于将</w:t>
      </w:r>
      <w:r w:rsidRPr="00726896">
        <w:rPr>
          <w:rFonts w:ascii="ˎ̥" w:eastAsia="宋体" w:hAnsi="ˎ̥" w:cs="Arial"/>
          <w:b/>
          <w:bCs/>
          <w:color w:val="000000"/>
          <w:kern w:val="0"/>
          <w:sz w:val="32"/>
          <w:szCs w:val="36"/>
        </w:rPr>
        <w:t>36</w:t>
      </w:r>
      <w:r w:rsidRPr="00726896">
        <w:rPr>
          <w:rFonts w:ascii="ˎ̥" w:eastAsia="宋体" w:hAnsi="ˎ̥" w:cs="Arial"/>
          <w:b/>
          <w:bCs/>
          <w:color w:val="000000"/>
          <w:kern w:val="0"/>
          <w:sz w:val="32"/>
          <w:szCs w:val="36"/>
        </w:rPr>
        <w:t>种药品纳入国家基本医疗保险、工伤保险和生育保险药品目录乙类范围的通知</w:t>
      </w:r>
    </w:p>
    <w:p w:rsidR="002118D7" w:rsidRPr="00726896" w:rsidRDefault="002118D7" w:rsidP="002118D7">
      <w:pPr>
        <w:widowControl/>
        <w:jc w:val="center"/>
        <w:rPr>
          <w:rFonts w:ascii="ˎ̥" w:eastAsia="宋体" w:hAnsi="ˎ̥" w:cs="Arial" w:hint="eastAsia"/>
          <w:color w:val="000000"/>
          <w:kern w:val="0"/>
          <w:sz w:val="20"/>
          <w:szCs w:val="21"/>
        </w:rPr>
      </w:pPr>
      <w:r w:rsidRPr="00726896">
        <w:rPr>
          <w:rFonts w:ascii="ˎ̥" w:eastAsia="宋体" w:hAnsi="ˎ̥" w:cs="Arial" w:hint="eastAsia"/>
          <w:color w:val="000000"/>
          <w:kern w:val="0"/>
          <w:sz w:val="20"/>
          <w:szCs w:val="21"/>
        </w:rPr>
        <w:t xml:space="preserve">    </w:t>
      </w:r>
      <w:r w:rsidRPr="00726896">
        <w:rPr>
          <w:rFonts w:ascii="ˎ̥" w:eastAsia="宋体" w:hAnsi="ˎ̥" w:cs="Arial"/>
          <w:color w:val="000000"/>
          <w:kern w:val="0"/>
          <w:sz w:val="20"/>
          <w:szCs w:val="21"/>
        </w:rPr>
        <w:t>发布日期：</w:t>
      </w:r>
      <w:r w:rsidRPr="00726896">
        <w:rPr>
          <w:rFonts w:ascii="ˎ̥" w:eastAsia="宋体" w:hAnsi="ˎ̥" w:cs="Arial"/>
          <w:color w:val="000000"/>
          <w:kern w:val="0"/>
          <w:sz w:val="20"/>
          <w:szCs w:val="21"/>
        </w:rPr>
        <w:t>2017-07-13               </w:t>
      </w:r>
    </w:p>
    <w:p w:rsidR="002118D7" w:rsidRPr="00726896" w:rsidRDefault="002118D7" w:rsidP="002118D7">
      <w:pPr>
        <w:widowControl/>
        <w:jc w:val="center"/>
        <w:rPr>
          <w:rFonts w:ascii="ˎ̥" w:eastAsia="宋体" w:hAnsi="ˎ̥" w:cs="Arial" w:hint="eastAsia"/>
          <w:color w:val="000000"/>
          <w:kern w:val="0"/>
          <w:sz w:val="20"/>
          <w:szCs w:val="21"/>
        </w:rPr>
      </w:pPr>
    </w:p>
    <w:p w:rsidR="002118D7" w:rsidRPr="00726896" w:rsidRDefault="002118D7" w:rsidP="002118D7">
      <w:pPr>
        <w:widowControl/>
        <w:jc w:val="center"/>
        <w:rPr>
          <w:rFonts w:ascii="宋体" w:eastAsia="宋体" w:hAnsi="宋体" w:cs="宋体"/>
          <w:color w:val="000000"/>
          <w:kern w:val="0"/>
          <w:sz w:val="22"/>
          <w:szCs w:val="24"/>
        </w:rPr>
      </w:pPr>
      <w:proofErr w:type="gramStart"/>
      <w:r w:rsidRPr="00726896">
        <w:rPr>
          <w:rFonts w:ascii="宋体" w:eastAsia="宋体" w:hAnsi="宋体" w:cs="宋体"/>
          <w:color w:val="000000"/>
          <w:kern w:val="0"/>
          <w:sz w:val="22"/>
          <w:szCs w:val="24"/>
        </w:rPr>
        <w:t>人社部</w:t>
      </w:r>
      <w:proofErr w:type="gramEnd"/>
      <w:r w:rsidRPr="00726896">
        <w:rPr>
          <w:rFonts w:ascii="宋体" w:eastAsia="宋体" w:hAnsi="宋体" w:cs="宋体"/>
          <w:color w:val="000000"/>
          <w:kern w:val="0"/>
          <w:sz w:val="22"/>
          <w:szCs w:val="24"/>
        </w:rPr>
        <w:t>发〔2017〕54号</w:t>
      </w:r>
    </w:p>
    <w:p w:rsidR="002118D7" w:rsidRPr="00726896" w:rsidRDefault="002118D7" w:rsidP="002118D7">
      <w:pPr>
        <w:widowControl/>
        <w:jc w:val="left"/>
        <w:rPr>
          <w:rFonts w:ascii="宋体" w:eastAsia="宋体" w:hAnsi="宋体" w:cs="宋体"/>
          <w:color w:val="000000"/>
          <w:kern w:val="0"/>
          <w:sz w:val="22"/>
          <w:szCs w:val="24"/>
        </w:rPr>
      </w:pPr>
    </w:p>
    <w:p w:rsidR="002118D7" w:rsidRPr="00726896" w:rsidRDefault="002118D7" w:rsidP="002118D7">
      <w:pPr>
        <w:widowControl/>
        <w:jc w:val="left"/>
        <w:rPr>
          <w:rFonts w:ascii="宋体" w:eastAsia="宋体" w:hAnsi="宋体" w:cs="宋体"/>
          <w:color w:val="000000"/>
          <w:kern w:val="0"/>
          <w:sz w:val="22"/>
          <w:szCs w:val="24"/>
        </w:rPr>
      </w:pPr>
      <w:r w:rsidRPr="00726896">
        <w:rPr>
          <w:rFonts w:ascii="宋体" w:eastAsia="宋体" w:hAnsi="宋体" w:cs="宋体"/>
          <w:color w:val="000000"/>
          <w:kern w:val="0"/>
          <w:sz w:val="22"/>
          <w:szCs w:val="24"/>
        </w:rPr>
        <w:t>各省、自治区、直辖市及新疆生产建设兵团人力资源社会保障厅（局），福建省医保办：</w:t>
      </w:r>
    </w:p>
    <w:p w:rsidR="002118D7" w:rsidRPr="00726896" w:rsidRDefault="002118D7"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按照《关于印发〈国家基本医疗保险、工伤保险和生育保险药品目录（2017年版）〉的通知》（人社部发〔2017〕15号）要求，我部组织专家对部分药品进行谈判，并确定了医保支付标准。现予以公布并通知如下：</w:t>
      </w:r>
    </w:p>
    <w:p w:rsidR="002118D7" w:rsidRPr="00726896" w:rsidRDefault="002118D7"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一、将利拉鲁肽注射剂等36种药品（以下统称“有关药品”）纳入《国家基本医疗保险、工伤保险和生育保险药品目录（2017年版）》（以下简称药品目录）乙类范围，各省（区、市）社会保险主管部门不得将有关药品调出目录，也不得调整限定支付范围。</w:t>
      </w:r>
    </w:p>
    <w:p w:rsidR="002118D7" w:rsidRPr="00726896" w:rsidRDefault="002118D7"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二、附表“</w:t>
      </w:r>
      <w:proofErr w:type="gramStart"/>
      <w:r w:rsidRPr="00726896">
        <w:rPr>
          <w:rFonts w:ascii="宋体" w:eastAsia="宋体" w:hAnsi="宋体" w:cs="宋体"/>
          <w:color w:val="000000"/>
          <w:kern w:val="0"/>
          <w:sz w:val="22"/>
          <w:szCs w:val="24"/>
        </w:rPr>
        <w:t>医</w:t>
      </w:r>
      <w:proofErr w:type="gramEnd"/>
      <w:r w:rsidRPr="00726896">
        <w:rPr>
          <w:rFonts w:ascii="宋体" w:eastAsia="宋体" w:hAnsi="宋体" w:cs="宋体"/>
          <w:color w:val="000000"/>
          <w:kern w:val="0"/>
          <w:sz w:val="22"/>
          <w:szCs w:val="24"/>
        </w:rPr>
        <w:t>保支付标准”一</w:t>
      </w:r>
      <w:proofErr w:type="gramStart"/>
      <w:r w:rsidRPr="00726896">
        <w:rPr>
          <w:rFonts w:ascii="宋体" w:eastAsia="宋体" w:hAnsi="宋体" w:cs="宋体"/>
          <w:color w:val="000000"/>
          <w:kern w:val="0"/>
          <w:sz w:val="22"/>
          <w:szCs w:val="24"/>
        </w:rPr>
        <w:t>栏规定</w:t>
      </w:r>
      <w:proofErr w:type="gramEnd"/>
      <w:r w:rsidRPr="00726896">
        <w:rPr>
          <w:rFonts w:ascii="宋体" w:eastAsia="宋体" w:hAnsi="宋体" w:cs="宋体"/>
          <w:color w:val="000000"/>
          <w:kern w:val="0"/>
          <w:sz w:val="22"/>
          <w:szCs w:val="24"/>
        </w:rPr>
        <w:t>的支付标准包括基本医疗保险基金和</w:t>
      </w:r>
      <w:proofErr w:type="gramStart"/>
      <w:r w:rsidRPr="00726896">
        <w:rPr>
          <w:rFonts w:ascii="宋体" w:eastAsia="宋体" w:hAnsi="宋体" w:cs="宋体"/>
          <w:color w:val="000000"/>
          <w:kern w:val="0"/>
          <w:sz w:val="22"/>
          <w:szCs w:val="24"/>
        </w:rPr>
        <w:t>参保人</w:t>
      </w:r>
      <w:proofErr w:type="gramEnd"/>
      <w:r w:rsidRPr="00726896">
        <w:rPr>
          <w:rFonts w:ascii="宋体" w:eastAsia="宋体" w:hAnsi="宋体" w:cs="宋体"/>
          <w:color w:val="000000"/>
          <w:kern w:val="0"/>
          <w:sz w:val="22"/>
          <w:szCs w:val="24"/>
        </w:rPr>
        <w:t>员共同支付的全部费用，基本医疗保险基金和</w:t>
      </w:r>
      <w:proofErr w:type="gramStart"/>
      <w:r w:rsidRPr="00726896">
        <w:rPr>
          <w:rFonts w:ascii="宋体" w:eastAsia="宋体" w:hAnsi="宋体" w:cs="宋体"/>
          <w:color w:val="000000"/>
          <w:kern w:val="0"/>
          <w:sz w:val="22"/>
          <w:szCs w:val="24"/>
        </w:rPr>
        <w:t>参保人</w:t>
      </w:r>
      <w:proofErr w:type="gramEnd"/>
      <w:r w:rsidRPr="00726896">
        <w:rPr>
          <w:rFonts w:ascii="宋体" w:eastAsia="宋体" w:hAnsi="宋体" w:cs="宋体"/>
          <w:color w:val="000000"/>
          <w:kern w:val="0"/>
          <w:sz w:val="22"/>
          <w:szCs w:val="24"/>
        </w:rPr>
        <w:t>员的分担比例由各统筹地区确定。规定的支付标准有效期截至2019年12月31日，有效期满后按照</w:t>
      </w:r>
      <w:proofErr w:type="gramStart"/>
      <w:r w:rsidRPr="00726896">
        <w:rPr>
          <w:rFonts w:ascii="宋体" w:eastAsia="宋体" w:hAnsi="宋体" w:cs="宋体"/>
          <w:color w:val="000000"/>
          <w:kern w:val="0"/>
          <w:sz w:val="22"/>
          <w:szCs w:val="24"/>
        </w:rPr>
        <w:t>医</w:t>
      </w:r>
      <w:proofErr w:type="gramEnd"/>
      <w:r w:rsidRPr="00726896">
        <w:rPr>
          <w:rFonts w:ascii="宋体" w:eastAsia="宋体" w:hAnsi="宋体" w:cs="宋体"/>
          <w:color w:val="000000"/>
          <w:kern w:val="0"/>
          <w:sz w:val="22"/>
          <w:szCs w:val="24"/>
        </w:rPr>
        <w:t>保药品支付标准有关规定进行调整。有效期内，如有同通用名称药品（仿制药）上市，我部将根据仿制药价格水平调整该药品的</w:t>
      </w:r>
      <w:proofErr w:type="gramStart"/>
      <w:r w:rsidRPr="00726896">
        <w:rPr>
          <w:rFonts w:ascii="宋体" w:eastAsia="宋体" w:hAnsi="宋体" w:cs="宋体"/>
          <w:color w:val="000000"/>
          <w:kern w:val="0"/>
          <w:sz w:val="22"/>
          <w:szCs w:val="24"/>
        </w:rPr>
        <w:t>医</w:t>
      </w:r>
      <w:proofErr w:type="gramEnd"/>
      <w:r w:rsidRPr="00726896">
        <w:rPr>
          <w:rFonts w:ascii="宋体" w:eastAsia="宋体" w:hAnsi="宋体" w:cs="宋体"/>
          <w:color w:val="000000"/>
          <w:kern w:val="0"/>
          <w:sz w:val="22"/>
          <w:szCs w:val="24"/>
        </w:rPr>
        <w:t>保支付标准并另行发布；如出现药品市场实际价格明显低于现行支付标准的，我部可以与企业协商重新制定支付标准并另行发布。</w:t>
      </w:r>
    </w:p>
    <w:p w:rsidR="002118D7" w:rsidRPr="00726896" w:rsidRDefault="002118D7"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三、各省（区、市）要积极探索多种方式加强有关药品管理，促进合理用药。对规定需“事前审查后方可使用”或其他需要严格管理的药品，要建立统一的事前审查规定；对用量大、费用高的药品要纳入基本医疗保险医疗服务智能监控系统进行重点监控，并做好费用分析；要采取有效措施鼓励定点零售药店为参保人员提供药品，发挥药店在</w:t>
      </w:r>
      <w:proofErr w:type="gramStart"/>
      <w:r w:rsidRPr="00726896">
        <w:rPr>
          <w:rFonts w:ascii="宋体" w:eastAsia="宋体" w:hAnsi="宋体" w:cs="宋体"/>
          <w:color w:val="000000"/>
          <w:kern w:val="0"/>
          <w:sz w:val="22"/>
          <w:szCs w:val="24"/>
        </w:rPr>
        <w:t>医</w:t>
      </w:r>
      <w:proofErr w:type="gramEnd"/>
      <w:r w:rsidRPr="00726896">
        <w:rPr>
          <w:rFonts w:ascii="宋体" w:eastAsia="宋体" w:hAnsi="宋体" w:cs="宋体"/>
          <w:color w:val="000000"/>
          <w:kern w:val="0"/>
          <w:sz w:val="22"/>
          <w:szCs w:val="24"/>
        </w:rPr>
        <w:t>保药品供应保障方面的积极作用。</w:t>
      </w:r>
    </w:p>
    <w:p w:rsidR="002118D7" w:rsidRPr="00726896" w:rsidRDefault="002118D7"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四、各省（区、市）要认真贯彻落实本通知要求，将有关药品纳入药品目录乙类范围，与药品目录一并执行。同时，要加快推进本省（区、市）乙类药品调整工作，尽快发布。</w:t>
      </w:r>
    </w:p>
    <w:p w:rsidR="009475A6" w:rsidRPr="00726896" w:rsidRDefault="009475A6" w:rsidP="00726896">
      <w:pPr>
        <w:autoSpaceDE w:val="0"/>
        <w:spacing w:line="360" w:lineRule="auto"/>
        <w:ind w:firstLineChars="200" w:firstLine="440"/>
        <w:rPr>
          <w:rFonts w:ascii="宋体" w:eastAsia="宋体" w:hAnsi="宋体" w:cs="宋体"/>
          <w:color w:val="000000"/>
          <w:kern w:val="0"/>
          <w:sz w:val="22"/>
          <w:szCs w:val="24"/>
        </w:rPr>
      </w:pPr>
      <w:r w:rsidRPr="00726896">
        <w:rPr>
          <w:rFonts w:ascii="宋体" w:eastAsia="宋体" w:hAnsi="宋体" w:cs="宋体"/>
          <w:color w:val="000000"/>
          <w:kern w:val="0"/>
          <w:sz w:val="22"/>
          <w:szCs w:val="24"/>
        </w:rPr>
        <w:t>附件：</w:t>
      </w:r>
      <w:hyperlink r:id="rId5" w:history="1">
        <w:r w:rsidRPr="00726896">
          <w:rPr>
            <w:rFonts w:ascii="宋体" w:eastAsia="宋体" w:hAnsi="宋体" w:cs="宋体"/>
            <w:color w:val="0000FF"/>
            <w:kern w:val="0"/>
            <w:sz w:val="22"/>
            <w:szCs w:val="24"/>
            <w:u w:val="single"/>
          </w:rPr>
          <w:t>36种有关药品名单</w:t>
        </w:r>
      </w:hyperlink>
    </w:p>
    <w:p w:rsidR="009475A6" w:rsidRPr="00726896" w:rsidRDefault="009475A6" w:rsidP="00726896">
      <w:pPr>
        <w:autoSpaceDE w:val="0"/>
        <w:spacing w:line="360" w:lineRule="auto"/>
        <w:ind w:firstLineChars="200" w:firstLine="440"/>
        <w:jc w:val="right"/>
        <w:rPr>
          <w:rFonts w:ascii="宋体" w:eastAsia="宋体" w:hAnsi="宋体" w:cs="宋体"/>
          <w:color w:val="000000"/>
          <w:kern w:val="0"/>
          <w:sz w:val="22"/>
          <w:szCs w:val="24"/>
        </w:rPr>
      </w:pPr>
    </w:p>
    <w:p w:rsidR="009475A6" w:rsidRPr="00726896" w:rsidRDefault="009475A6" w:rsidP="00726896">
      <w:pPr>
        <w:autoSpaceDE w:val="0"/>
        <w:spacing w:line="360" w:lineRule="auto"/>
        <w:ind w:firstLineChars="200" w:firstLine="440"/>
        <w:jc w:val="right"/>
        <w:rPr>
          <w:rFonts w:ascii="宋体" w:eastAsia="宋体" w:hAnsi="宋体" w:cs="宋体"/>
          <w:color w:val="000000"/>
          <w:kern w:val="0"/>
          <w:sz w:val="22"/>
          <w:szCs w:val="24"/>
        </w:rPr>
      </w:pPr>
      <w:r w:rsidRPr="00726896">
        <w:rPr>
          <w:rFonts w:ascii="宋体" w:eastAsia="宋体" w:hAnsi="宋体" w:cs="宋体"/>
          <w:color w:val="000000"/>
          <w:kern w:val="0"/>
          <w:sz w:val="22"/>
          <w:szCs w:val="24"/>
        </w:rPr>
        <w:t>人力资源社会保障部</w:t>
      </w:r>
    </w:p>
    <w:p w:rsidR="009475A6" w:rsidRPr="00726896" w:rsidRDefault="009475A6" w:rsidP="00726896">
      <w:pPr>
        <w:autoSpaceDE w:val="0"/>
        <w:spacing w:line="360" w:lineRule="auto"/>
        <w:ind w:firstLineChars="200" w:firstLine="440"/>
        <w:jc w:val="right"/>
        <w:rPr>
          <w:rFonts w:ascii="宋体" w:eastAsia="宋体" w:hAnsi="宋体" w:cs="宋体"/>
          <w:color w:val="000000"/>
          <w:kern w:val="0"/>
          <w:sz w:val="22"/>
          <w:szCs w:val="24"/>
        </w:rPr>
      </w:pPr>
      <w:bookmarkStart w:id="0" w:name="_GoBack"/>
      <w:bookmarkEnd w:id="0"/>
      <w:r w:rsidRPr="00726896">
        <w:rPr>
          <w:rFonts w:ascii="宋体" w:eastAsia="宋体" w:hAnsi="宋体" w:cs="宋体"/>
          <w:color w:val="000000"/>
          <w:kern w:val="0"/>
          <w:sz w:val="22"/>
          <w:szCs w:val="24"/>
        </w:rPr>
        <w:t>2017年7月13日</w:t>
      </w:r>
    </w:p>
    <w:p w:rsidR="00833484" w:rsidRPr="00726896" w:rsidRDefault="000E70CA" w:rsidP="009475A6">
      <w:pPr>
        <w:rPr>
          <w:sz w:val="20"/>
        </w:rPr>
      </w:pPr>
      <w:r w:rsidRPr="00726896">
        <w:rPr>
          <w:noProof/>
          <w:sz w:val="20"/>
        </w:rPr>
        <w:lastRenderedPageBreak/>
        <w:drawing>
          <wp:inline distT="0" distB="0" distL="0" distR="0" wp14:anchorId="76388426" wp14:editId="713293B9">
            <wp:extent cx="5486400" cy="7229475"/>
            <wp:effectExtent l="0" t="0" r="0" b="9525"/>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881" r="18359" b="3572"/>
                    <a:stretch/>
                  </pic:blipFill>
                  <pic:spPr bwMode="auto">
                    <a:xfrm>
                      <a:off x="0" y="0"/>
                      <a:ext cx="5487296" cy="7230656"/>
                    </a:xfrm>
                    <a:prstGeom prst="rect">
                      <a:avLst/>
                    </a:prstGeom>
                    <a:noFill/>
                    <a:ln>
                      <a:noFill/>
                    </a:ln>
                    <a:extLst>
                      <a:ext uri="{53640926-AAD7-44D8-BBD7-CCE9431645EC}">
                        <a14:shadowObscured xmlns:a14="http://schemas.microsoft.com/office/drawing/2010/main"/>
                      </a:ext>
                    </a:extLst>
                  </pic:spPr>
                </pic:pic>
              </a:graphicData>
            </a:graphic>
          </wp:inline>
        </w:drawing>
      </w:r>
    </w:p>
    <w:sectPr w:rsidR="00833484" w:rsidRPr="0072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C5"/>
    <w:rsid w:val="000E70CA"/>
    <w:rsid w:val="002118D7"/>
    <w:rsid w:val="004C6FC5"/>
    <w:rsid w:val="00726896"/>
    <w:rsid w:val="009475A6"/>
    <w:rsid w:val="00A97E7C"/>
    <w:rsid w:val="00DE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5A6"/>
    <w:rPr>
      <w:color w:val="0000FF"/>
      <w:u w:val="single"/>
    </w:rPr>
  </w:style>
  <w:style w:type="character" w:customStyle="1" w:styleId="insmaincontxtlink1">
    <w:name w:val="insmaincontxtlink1"/>
    <w:basedOn w:val="a0"/>
    <w:rsid w:val="009475A6"/>
    <w:rPr>
      <w:color w:val="000000"/>
      <w:sz w:val="21"/>
      <w:szCs w:val="21"/>
    </w:rPr>
  </w:style>
  <w:style w:type="paragraph" w:styleId="a4">
    <w:name w:val="Balloon Text"/>
    <w:basedOn w:val="a"/>
    <w:link w:val="Char"/>
    <w:uiPriority w:val="99"/>
    <w:semiHidden/>
    <w:unhideWhenUsed/>
    <w:rsid w:val="000E70CA"/>
    <w:rPr>
      <w:sz w:val="18"/>
      <w:szCs w:val="18"/>
    </w:rPr>
  </w:style>
  <w:style w:type="character" w:customStyle="1" w:styleId="Char">
    <w:name w:val="批注框文本 Char"/>
    <w:basedOn w:val="a0"/>
    <w:link w:val="a4"/>
    <w:uiPriority w:val="99"/>
    <w:semiHidden/>
    <w:rsid w:val="000E70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5A6"/>
    <w:rPr>
      <w:color w:val="0000FF"/>
      <w:u w:val="single"/>
    </w:rPr>
  </w:style>
  <w:style w:type="character" w:customStyle="1" w:styleId="insmaincontxtlink1">
    <w:name w:val="insmaincontxtlink1"/>
    <w:basedOn w:val="a0"/>
    <w:rsid w:val="009475A6"/>
    <w:rPr>
      <w:color w:val="000000"/>
      <w:sz w:val="21"/>
      <w:szCs w:val="21"/>
    </w:rPr>
  </w:style>
  <w:style w:type="paragraph" w:styleId="a4">
    <w:name w:val="Balloon Text"/>
    <w:basedOn w:val="a"/>
    <w:link w:val="Char"/>
    <w:uiPriority w:val="99"/>
    <w:semiHidden/>
    <w:unhideWhenUsed/>
    <w:rsid w:val="000E70CA"/>
    <w:rPr>
      <w:sz w:val="18"/>
      <w:szCs w:val="18"/>
    </w:rPr>
  </w:style>
  <w:style w:type="character" w:customStyle="1" w:styleId="Char">
    <w:name w:val="批注框文本 Char"/>
    <w:basedOn w:val="a0"/>
    <w:link w:val="a4"/>
    <w:uiPriority w:val="99"/>
    <w:semiHidden/>
    <w:rsid w:val="000E7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7696">
      <w:bodyDiv w:val="1"/>
      <w:marLeft w:val="0"/>
      <w:marRight w:val="0"/>
      <w:marTop w:val="0"/>
      <w:marBottom w:val="0"/>
      <w:divBdr>
        <w:top w:val="none" w:sz="0" w:space="0" w:color="auto"/>
        <w:left w:val="none" w:sz="0" w:space="0" w:color="auto"/>
        <w:bottom w:val="none" w:sz="0" w:space="0" w:color="auto"/>
        <w:right w:val="none" w:sz="0" w:space="0" w:color="auto"/>
      </w:divBdr>
      <w:divsChild>
        <w:div w:id="2072455821">
          <w:marLeft w:val="0"/>
          <w:marRight w:val="0"/>
          <w:marTop w:val="0"/>
          <w:marBottom w:val="0"/>
          <w:divBdr>
            <w:top w:val="none" w:sz="0" w:space="0" w:color="auto"/>
            <w:left w:val="none" w:sz="0" w:space="0" w:color="auto"/>
            <w:bottom w:val="none" w:sz="0" w:space="0" w:color="auto"/>
            <w:right w:val="none" w:sz="0" w:space="0" w:color="auto"/>
          </w:divBdr>
          <w:divsChild>
            <w:div w:id="910385832">
              <w:marLeft w:val="0"/>
              <w:marRight w:val="0"/>
              <w:marTop w:val="0"/>
              <w:marBottom w:val="0"/>
              <w:divBdr>
                <w:top w:val="none" w:sz="0" w:space="0" w:color="auto"/>
                <w:left w:val="none" w:sz="0" w:space="0" w:color="auto"/>
                <w:bottom w:val="none" w:sz="0" w:space="0" w:color="auto"/>
                <w:right w:val="none" w:sz="0" w:space="0" w:color="auto"/>
              </w:divBdr>
              <w:divsChild>
                <w:div w:id="1611425964">
                  <w:marLeft w:val="0"/>
                  <w:marRight w:val="0"/>
                  <w:marTop w:val="150"/>
                  <w:marBottom w:val="0"/>
                  <w:divBdr>
                    <w:top w:val="none" w:sz="0" w:space="0" w:color="auto"/>
                    <w:left w:val="none" w:sz="0" w:space="0" w:color="auto"/>
                    <w:bottom w:val="none" w:sz="0" w:space="0" w:color="auto"/>
                    <w:right w:val="none" w:sz="0" w:space="0" w:color="auto"/>
                  </w:divBdr>
                  <w:divsChild>
                    <w:div w:id="431164409">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395326721">
                          <w:marLeft w:val="0"/>
                          <w:marRight w:val="0"/>
                          <w:marTop w:val="0"/>
                          <w:marBottom w:val="0"/>
                          <w:divBdr>
                            <w:top w:val="none" w:sz="0" w:space="0" w:color="auto"/>
                            <w:left w:val="none" w:sz="0" w:space="0" w:color="auto"/>
                            <w:bottom w:val="single" w:sz="12" w:space="0" w:color="0166B5"/>
                            <w:right w:val="none" w:sz="0" w:space="0" w:color="auto"/>
                          </w:divBdr>
                          <w:divsChild>
                            <w:div w:id="1540585097">
                              <w:marLeft w:val="0"/>
                              <w:marRight w:val="0"/>
                              <w:marTop w:val="0"/>
                              <w:marBottom w:val="0"/>
                              <w:divBdr>
                                <w:top w:val="none" w:sz="0" w:space="0" w:color="auto"/>
                                <w:left w:val="none" w:sz="0" w:space="0" w:color="auto"/>
                                <w:bottom w:val="none" w:sz="0" w:space="0" w:color="auto"/>
                                <w:right w:val="none" w:sz="0" w:space="0" w:color="auto"/>
                              </w:divBdr>
                            </w:div>
                          </w:divsChild>
                        </w:div>
                        <w:div w:id="1292517291">
                          <w:marLeft w:val="0"/>
                          <w:marRight w:val="0"/>
                          <w:marTop w:val="0"/>
                          <w:marBottom w:val="0"/>
                          <w:divBdr>
                            <w:top w:val="none" w:sz="0" w:space="0" w:color="auto"/>
                            <w:left w:val="none" w:sz="0" w:space="0" w:color="auto"/>
                            <w:bottom w:val="none" w:sz="0" w:space="0" w:color="auto"/>
                            <w:right w:val="none" w:sz="0" w:space="0" w:color="auto"/>
                          </w:divBdr>
                          <w:divsChild>
                            <w:div w:id="19948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2556">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281843777">
          <w:marLeft w:val="0"/>
          <w:marRight w:val="0"/>
          <w:marTop w:val="0"/>
          <w:marBottom w:val="0"/>
          <w:divBdr>
            <w:top w:val="none" w:sz="0" w:space="0" w:color="auto"/>
            <w:left w:val="none" w:sz="0" w:space="0" w:color="auto"/>
            <w:bottom w:val="none" w:sz="0" w:space="0" w:color="auto"/>
            <w:right w:val="none" w:sz="0" w:space="0" w:color="auto"/>
          </w:divBdr>
          <w:divsChild>
            <w:div w:id="564075307">
              <w:marLeft w:val="0"/>
              <w:marRight w:val="0"/>
              <w:marTop w:val="0"/>
              <w:marBottom w:val="0"/>
              <w:divBdr>
                <w:top w:val="none" w:sz="0" w:space="0" w:color="auto"/>
                <w:left w:val="none" w:sz="0" w:space="0" w:color="auto"/>
                <w:bottom w:val="single" w:sz="6" w:space="8" w:color="BBBBBB"/>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ohrss.gov.cn/SYrlzyhshbzb/shehuibaozhang/zcwj/201707/W020170901671320062119.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824</Characters>
  <Application>Microsoft Office Word</Application>
  <DocSecurity>0</DocSecurity>
  <Lines>6</Lines>
  <Paragraphs>1</Paragraphs>
  <ScaleCrop>false</ScaleCrop>
  <Company>WORKGROUP</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2018-11-21T03:50:00Z</cp:lastPrinted>
  <dcterms:created xsi:type="dcterms:W3CDTF">2018-11-21T03:09:00Z</dcterms:created>
  <dcterms:modified xsi:type="dcterms:W3CDTF">2018-11-21T03:51:00Z</dcterms:modified>
</cp:coreProperties>
</file>