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tabs>
          <w:tab w:val="left" w:pos="706"/>
        </w:tabs>
        <w:autoSpaceDE w:val="0"/>
        <w:autoSpaceDN w:val="0"/>
        <w:spacing w:before="155" w:line="240" w:lineRule="exact"/>
        <w:ind w:left="0" w:leftChars="0" w:right="178" w:firstLine="0" w:firstLineChars="0"/>
        <w:rPr>
          <w:rFonts w:asciiTheme="minorEastAsia" w:hAnsiTheme="minorEastAsia"/>
          <w:i/>
          <w:color w:val="FF0000"/>
          <w:szCs w:val="21"/>
        </w:rPr>
      </w:pPr>
    </w:p>
    <w:p>
      <w:pPr>
        <w:tabs>
          <w:tab w:val="left" w:pos="706"/>
        </w:tabs>
        <w:autoSpaceDE w:val="0"/>
        <w:autoSpaceDN w:val="0"/>
        <w:spacing w:before="155" w:line="240" w:lineRule="exact"/>
        <w:ind w:right="178"/>
        <w:rPr>
          <w:b/>
          <w:szCs w:val="21"/>
        </w:rPr>
      </w:pPr>
      <w:r>
        <w:rPr>
          <w:rFonts w:hint="eastAsia"/>
          <w:b/>
          <w:szCs w:val="21"/>
        </w:rPr>
        <w:t>三、初审参数：</w:t>
      </w:r>
    </w:p>
    <w:tbl>
      <w:tblPr>
        <w:tblStyle w:val="6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620"/>
        <w:gridCol w:w="5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62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584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招标技术规格要求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处理器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八核处理器，CPU主频≥2.0GHz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20" w:type="dxa"/>
            <w:vAlign w:val="center"/>
          </w:tcPr>
          <w:p>
            <w:pPr>
              <w:rPr>
                <w:sz w:val="32"/>
              </w:rPr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5841" w:type="dxa"/>
          </w:tcPr>
          <w:p>
            <w:pPr>
              <w:rPr>
                <w:rStyle w:val="9"/>
                <w:rFonts w:ascii="宋体" w:hAnsi="宋体" w:cs="宋体"/>
                <w:caps/>
                <w:szCs w:val="24"/>
              </w:rPr>
            </w:pPr>
            <w:r>
              <w:rPr>
                <w:rFonts w:hint="eastAsia"/>
              </w:rPr>
              <w:t>Android7.0及以上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20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>RAM</w:t>
            </w:r>
          </w:p>
        </w:tc>
        <w:tc>
          <w:tcPr>
            <w:tcW w:w="5841" w:type="dxa"/>
          </w:tcPr>
          <w:p>
            <w:pPr>
              <w:rPr>
                <w:rStyle w:val="9"/>
                <w:rFonts w:ascii="宋体" w:hAnsi="宋体" w:cs="宋体"/>
                <w:caps/>
                <w:szCs w:val="24"/>
              </w:rPr>
            </w:pPr>
            <w:r>
              <w:rPr>
                <w:rFonts w:hint="eastAsia"/>
              </w:rPr>
              <w:t>≥3GB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20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>ROM</w:t>
            </w:r>
          </w:p>
        </w:tc>
        <w:tc>
          <w:tcPr>
            <w:tcW w:w="5841" w:type="dxa"/>
            <w:tcBorders>
              <w:bottom w:val="single" w:color="auto" w:sz="4" w:space="0"/>
            </w:tcBorders>
          </w:tcPr>
          <w:p>
            <w:pPr>
              <w:rPr>
                <w:rStyle w:val="9"/>
                <w:rFonts w:ascii="宋体" w:hAnsi="宋体" w:cs="宋体"/>
                <w:caps/>
                <w:szCs w:val="24"/>
              </w:rPr>
            </w:pPr>
            <w:r>
              <w:rPr>
                <w:rFonts w:hint="eastAsia"/>
              </w:rPr>
              <w:t>≥32GB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20" w:type="dxa"/>
            <w:shd w:val="clear" w:color="auto" w:fill="FFFFFF" w:themeFill="background1"/>
            <w:vAlign w:val="center"/>
          </w:tcPr>
          <w:p>
            <w:pPr>
              <w:rPr>
                <w:rStyle w:val="9"/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显示屏幕</w:t>
            </w:r>
          </w:p>
        </w:tc>
        <w:tc>
          <w:tcPr>
            <w:tcW w:w="5841" w:type="dxa"/>
            <w:shd w:val="clear" w:color="auto" w:fill="FFFFFF" w:themeFill="background1"/>
          </w:tcPr>
          <w:p>
            <w:r>
              <w:rPr>
                <w:rFonts w:hint="eastAsia"/>
              </w:rPr>
              <w:t>≥5.0英寸FHD显示屏，分辨率≥1280(W)×720(L)全高清，电容式触摸,支持戴手套/带水触摸，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指纹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支持指纹模块，方便指纹登录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手电筒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双手电筒设置，分别方便护士察看病人瞳孔和夜间查房；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广域网传输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 xml:space="preserve">4G全网通，支持双卡双待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防水防尘工业等级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≥IP65，提供认证证书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跌落测试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能经受多次从1.5米高度坠落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重量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≤230g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WIFI传输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支持2.4G和5G双频通信，支持IEEE802.11a/b/g/n/ac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20" w:type="dxa"/>
          </w:tcPr>
          <w:p>
            <w:r>
              <w:rPr>
                <w:rFonts w:hint="eastAsia"/>
              </w:rPr>
              <w:t>数据通信接口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工业级TYPE C接口，支持正反随便插拔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拍照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后置摄像头≥1300万像素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20" w:type="dxa"/>
          </w:tcPr>
          <w:p>
            <w:r>
              <w:rPr>
                <w:rFonts w:hint="eastAsia"/>
              </w:rPr>
              <w:t>材质</w:t>
            </w:r>
          </w:p>
        </w:tc>
        <w:tc>
          <w:tcPr>
            <w:tcW w:w="5841" w:type="dxa"/>
          </w:tcPr>
          <w:p>
            <w:r>
              <w:rPr>
                <w:rFonts w:hint="eastAsia"/>
                <w:lang w:bidi="en-US"/>
              </w:rPr>
              <w:t>外壳为抑菌材料，可耐受酒精、过氧化氢、丙乙醇、聚维酮碘等化学品擦拭消毒。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APP应用安全管理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可设置APP使用权限。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电源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≥4000mAh锂离子充电电池。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扫描头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专用扫描头，性能达到</w:t>
            </w:r>
            <w:r>
              <w:t>国际</w:t>
            </w:r>
            <w:r>
              <w:rPr>
                <w:rFonts w:hint="eastAsia"/>
              </w:rPr>
              <w:t>顶尖水平。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RFID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支持NFC模块，方便读取操作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工作温度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-20℃至+50℃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储存温度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-40℃至+70℃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湿度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5% to 95% RH 无凝露状态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>抗震和抗冲击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≥1000次 0.5米滚动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8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2620" w:type="dxa"/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静电放电(ESD)</w:t>
            </w:r>
          </w:p>
        </w:tc>
        <w:tc>
          <w:tcPr>
            <w:tcW w:w="5841" w:type="dxa"/>
            <w:shd w:val="clear" w:color="auto" w:fill="FFFFFF" w:themeFill="background1"/>
          </w:tcPr>
          <w:p>
            <w:r>
              <w:rPr>
                <w:rFonts w:hint="eastAsia"/>
              </w:rPr>
              <w:t>±15kV空气放电，±6kV直接放电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620" w:type="dxa"/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蓝牙</w:t>
            </w:r>
          </w:p>
        </w:tc>
        <w:tc>
          <w:tcPr>
            <w:tcW w:w="5841" w:type="dxa"/>
            <w:shd w:val="clear" w:color="auto" w:fill="FFFFFF" w:themeFill="background1"/>
          </w:tcPr>
          <w:p>
            <w:r>
              <w:rPr>
                <w:rFonts w:hint="eastAsia"/>
              </w:rPr>
              <w:t>采用Bluetooth4.0技术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2620" w:type="dxa"/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 xml:space="preserve">振动测试 </w:t>
            </w:r>
          </w:p>
        </w:tc>
        <w:tc>
          <w:tcPr>
            <w:tcW w:w="5841" w:type="dxa"/>
            <w:shd w:val="clear" w:color="auto" w:fill="FFFFFF" w:themeFill="background1"/>
          </w:tcPr>
          <w:p>
            <w:r>
              <w:rPr>
                <w:rFonts w:hint="eastAsia"/>
              </w:rPr>
              <w:t>符合国家标准GB/T2423.10-2008振动检测。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2620" w:type="dxa"/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防腐蚀测试 投标</w:t>
            </w:r>
          </w:p>
        </w:tc>
        <w:tc>
          <w:tcPr>
            <w:tcW w:w="5841" w:type="dxa"/>
            <w:shd w:val="clear" w:color="auto" w:fill="FFFFFF" w:themeFill="background1"/>
          </w:tcPr>
          <w:p>
            <w:r>
              <w:rPr>
                <w:rFonts w:hint="eastAsia"/>
              </w:rPr>
              <w:t>符合国家标准GB/T2423.17-2008防腐（盐雾）检测。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2620" w:type="dxa"/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 xml:space="preserve">高低温测试 </w:t>
            </w:r>
          </w:p>
        </w:tc>
        <w:tc>
          <w:tcPr>
            <w:tcW w:w="5841" w:type="dxa"/>
            <w:shd w:val="clear" w:color="auto" w:fill="FFFFFF" w:themeFill="background1"/>
          </w:tcPr>
          <w:p>
            <w:r>
              <w:rPr>
                <w:rFonts w:hint="eastAsia"/>
              </w:rPr>
              <w:t>符合国家标准GB/T2423.3-20</w:t>
            </w:r>
            <w:r>
              <w:t>1</w:t>
            </w:r>
            <w:r>
              <w:rPr>
                <w:rFonts w:hint="eastAsia"/>
              </w:rPr>
              <w:t>6恒定湿热检测。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2620" w:type="dxa"/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防辐射测试 投标</w:t>
            </w:r>
          </w:p>
        </w:tc>
        <w:tc>
          <w:tcPr>
            <w:tcW w:w="5841" w:type="dxa"/>
            <w:shd w:val="clear" w:color="auto" w:fill="FFFFFF" w:themeFill="background1"/>
          </w:tcPr>
          <w:p>
            <w:r>
              <w:rPr>
                <w:rFonts w:hint="eastAsia"/>
              </w:rPr>
              <w:t>符合国家标准GB/T17626.3-2016辐射抗扰度检测。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620" w:type="dxa"/>
            <w:vAlign w:val="center"/>
          </w:tcPr>
          <w:p>
            <w:r>
              <w:rPr>
                <w:rFonts w:hint="eastAsia"/>
              </w:rPr>
              <w:t xml:space="preserve">瞳孔灯 </w:t>
            </w:r>
          </w:p>
        </w:tc>
        <w:tc>
          <w:tcPr>
            <w:tcW w:w="5841" w:type="dxa"/>
          </w:tcPr>
          <w:p>
            <w:r>
              <w:rPr>
                <w:rFonts w:hint="eastAsia"/>
              </w:rPr>
              <w:t>黄光LED灯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620" w:type="dxa"/>
            <w:vAlign w:val="center"/>
          </w:tcPr>
          <w:p>
            <w:r>
              <w:t>GNSS</w:t>
            </w:r>
          </w:p>
        </w:tc>
        <w:tc>
          <w:tcPr>
            <w:tcW w:w="5841" w:type="dxa"/>
          </w:tcPr>
          <w:p>
            <w:r>
              <w:t>支持集成</w:t>
            </w:r>
            <w:r>
              <w:rPr>
                <w:rFonts w:hint="eastAsia"/>
              </w:rPr>
              <w:t>G</w:t>
            </w:r>
            <w:r>
              <w:t>PS</w:t>
            </w:r>
            <w:r>
              <w:rPr>
                <w:rFonts w:hint="eastAsia"/>
              </w:rPr>
              <w:t>，</w:t>
            </w:r>
            <w:r>
              <w:t>北斗等</w:t>
            </w:r>
          </w:p>
        </w:tc>
      </w:tr>
    </w:tbl>
    <w:p>
      <w:pPr>
        <w:tabs>
          <w:tab w:val="left" w:pos="706"/>
        </w:tabs>
        <w:autoSpaceDE w:val="0"/>
        <w:autoSpaceDN w:val="0"/>
        <w:spacing w:before="155" w:line="240" w:lineRule="exact"/>
        <w:ind w:right="178"/>
        <w:rPr>
          <w:b/>
          <w:szCs w:val="21"/>
        </w:rPr>
      </w:pPr>
    </w:p>
    <w:p>
      <w:pPr>
        <w:rPr>
          <w:rFonts w:ascii="Calibri" w:hAnsi="Calibri"/>
          <w:b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1" w:right="1134" w:bottom="1021" w:left="1134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80672"/>
    </w:sdtPr>
    <w:sdtEndPr>
      <w:rPr>
        <w:sz w:val="24"/>
        <w:szCs w:val="24"/>
      </w:rPr>
    </w:sdtEndPr>
    <w:sdtContent>
      <w:sdt>
        <w:sdtPr>
          <w:id w:val="98381352"/>
        </w:sdtPr>
        <w:sdtEndPr>
          <w:rPr>
            <w:sz w:val="24"/>
            <w:szCs w:val="24"/>
          </w:rPr>
        </w:sdtEndPr>
        <w:sdtContent>
          <w:p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页，共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页</w:t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F9"/>
    <w:rsid w:val="00001A4F"/>
    <w:rsid w:val="00004287"/>
    <w:rsid w:val="00010F39"/>
    <w:rsid w:val="00011F6A"/>
    <w:rsid w:val="0001259B"/>
    <w:rsid w:val="000308B7"/>
    <w:rsid w:val="00030B4A"/>
    <w:rsid w:val="00034F32"/>
    <w:rsid w:val="000350E5"/>
    <w:rsid w:val="00035AD0"/>
    <w:rsid w:val="00037E2C"/>
    <w:rsid w:val="00043F3A"/>
    <w:rsid w:val="000501D8"/>
    <w:rsid w:val="0005263F"/>
    <w:rsid w:val="000528FC"/>
    <w:rsid w:val="00053023"/>
    <w:rsid w:val="000614B3"/>
    <w:rsid w:val="00063436"/>
    <w:rsid w:val="0006462E"/>
    <w:rsid w:val="00065624"/>
    <w:rsid w:val="0006582D"/>
    <w:rsid w:val="000660DE"/>
    <w:rsid w:val="00074848"/>
    <w:rsid w:val="00076AE9"/>
    <w:rsid w:val="000827A9"/>
    <w:rsid w:val="00082C41"/>
    <w:rsid w:val="00083BE3"/>
    <w:rsid w:val="00094ACF"/>
    <w:rsid w:val="000959D9"/>
    <w:rsid w:val="000A31EE"/>
    <w:rsid w:val="000A3356"/>
    <w:rsid w:val="000A4DD4"/>
    <w:rsid w:val="000A7CF9"/>
    <w:rsid w:val="000B4D36"/>
    <w:rsid w:val="000C07EE"/>
    <w:rsid w:val="000C4C14"/>
    <w:rsid w:val="000D046C"/>
    <w:rsid w:val="000D45F1"/>
    <w:rsid w:val="000F1715"/>
    <w:rsid w:val="00104081"/>
    <w:rsid w:val="00106565"/>
    <w:rsid w:val="00123B8B"/>
    <w:rsid w:val="00143A0F"/>
    <w:rsid w:val="00144FA2"/>
    <w:rsid w:val="00154D3F"/>
    <w:rsid w:val="00166035"/>
    <w:rsid w:val="001747D4"/>
    <w:rsid w:val="001764C6"/>
    <w:rsid w:val="00181437"/>
    <w:rsid w:val="00182C29"/>
    <w:rsid w:val="00193048"/>
    <w:rsid w:val="001A3A19"/>
    <w:rsid w:val="001B1FDF"/>
    <w:rsid w:val="001B2471"/>
    <w:rsid w:val="001B7218"/>
    <w:rsid w:val="001C269F"/>
    <w:rsid w:val="001D11A7"/>
    <w:rsid w:val="001D1445"/>
    <w:rsid w:val="001D7015"/>
    <w:rsid w:val="001E02B7"/>
    <w:rsid w:val="001E05AE"/>
    <w:rsid w:val="001E5040"/>
    <w:rsid w:val="001E5758"/>
    <w:rsid w:val="001E6539"/>
    <w:rsid w:val="001F18E3"/>
    <w:rsid w:val="001F2E06"/>
    <w:rsid w:val="001F40A5"/>
    <w:rsid w:val="001F7DC2"/>
    <w:rsid w:val="00200E16"/>
    <w:rsid w:val="00206853"/>
    <w:rsid w:val="00217201"/>
    <w:rsid w:val="00231B70"/>
    <w:rsid w:val="002329A2"/>
    <w:rsid w:val="002363F5"/>
    <w:rsid w:val="0023681D"/>
    <w:rsid w:val="00240E25"/>
    <w:rsid w:val="00241828"/>
    <w:rsid w:val="00242090"/>
    <w:rsid w:val="002436D0"/>
    <w:rsid w:val="002437A0"/>
    <w:rsid w:val="00246CD2"/>
    <w:rsid w:val="00250C0A"/>
    <w:rsid w:val="0025429B"/>
    <w:rsid w:val="0026021A"/>
    <w:rsid w:val="00263125"/>
    <w:rsid w:val="0026449D"/>
    <w:rsid w:val="002644B3"/>
    <w:rsid w:val="00264A24"/>
    <w:rsid w:val="0027131B"/>
    <w:rsid w:val="00273FAA"/>
    <w:rsid w:val="002774F0"/>
    <w:rsid w:val="002818BD"/>
    <w:rsid w:val="0028274D"/>
    <w:rsid w:val="00283A9F"/>
    <w:rsid w:val="00293B65"/>
    <w:rsid w:val="00294298"/>
    <w:rsid w:val="002946AC"/>
    <w:rsid w:val="002A6E1C"/>
    <w:rsid w:val="002C12BD"/>
    <w:rsid w:val="002D3747"/>
    <w:rsid w:val="002E3A8F"/>
    <w:rsid w:val="002F27AE"/>
    <w:rsid w:val="002F3C42"/>
    <w:rsid w:val="002F4CE5"/>
    <w:rsid w:val="00302A0F"/>
    <w:rsid w:val="00305237"/>
    <w:rsid w:val="00305EDF"/>
    <w:rsid w:val="0031049C"/>
    <w:rsid w:val="00310F2A"/>
    <w:rsid w:val="00311944"/>
    <w:rsid w:val="003120EA"/>
    <w:rsid w:val="00313B88"/>
    <w:rsid w:val="003144AB"/>
    <w:rsid w:val="003169F7"/>
    <w:rsid w:val="00323C06"/>
    <w:rsid w:val="003241F2"/>
    <w:rsid w:val="00331753"/>
    <w:rsid w:val="0033273F"/>
    <w:rsid w:val="0033337E"/>
    <w:rsid w:val="00333D50"/>
    <w:rsid w:val="00341420"/>
    <w:rsid w:val="003478A8"/>
    <w:rsid w:val="00352F9F"/>
    <w:rsid w:val="00353321"/>
    <w:rsid w:val="003602C9"/>
    <w:rsid w:val="00366C93"/>
    <w:rsid w:val="00366EA6"/>
    <w:rsid w:val="00372082"/>
    <w:rsid w:val="00386A26"/>
    <w:rsid w:val="00392DF8"/>
    <w:rsid w:val="00394756"/>
    <w:rsid w:val="00395650"/>
    <w:rsid w:val="003A59B3"/>
    <w:rsid w:val="003A6818"/>
    <w:rsid w:val="003B470C"/>
    <w:rsid w:val="003B5922"/>
    <w:rsid w:val="003B65FC"/>
    <w:rsid w:val="003B6D81"/>
    <w:rsid w:val="003B7916"/>
    <w:rsid w:val="003C223E"/>
    <w:rsid w:val="003C3C57"/>
    <w:rsid w:val="003C5512"/>
    <w:rsid w:val="003D21BF"/>
    <w:rsid w:val="003D50DF"/>
    <w:rsid w:val="003D65DB"/>
    <w:rsid w:val="003E28EC"/>
    <w:rsid w:val="003E680E"/>
    <w:rsid w:val="003F0BB8"/>
    <w:rsid w:val="00412C17"/>
    <w:rsid w:val="00413636"/>
    <w:rsid w:val="00414EF4"/>
    <w:rsid w:val="00415E55"/>
    <w:rsid w:val="00417793"/>
    <w:rsid w:val="004178C3"/>
    <w:rsid w:val="00417FEF"/>
    <w:rsid w:val="00421941"/>
    <w:rsid w:val="004235B5"/>
    <w:rsid w:val="0043071E"/>
    <w:rsid w:val="00432945"/>
    <w:rsid w:val="004350E0"/>
    <w:rsid w:val="00435143"/>
    <w:rsid w:val="00436D8E"/>
    <w:rsid w:val="00440CAE"/>
    <w:rsid w:val="00442866"/>
    <w:rsid w:val="00445C11"/>
    <w:rsid w:val="0046062A"/>
    <w:rsid w:val="00466D8A"/>
    <w:rsid w:val="00470F78"/>
    <w:rsid w:val="004710C5"/>
    <w:rsid w:val="004712BF"/>
    <w:rsid w:val="00480960"/>
    <w:rsid w:val="004846B7"/>
    <w:rsid w:val="00490A2E"/>
    <w:rsid w:val="004A229A"/>
    <w:rsid w:val="004A4156"/>
    <w:rsid w:val="004B10A7"/>
    <w:rsid w:val="004B408D"/>
    <w:rsid w:val="004C00BD"/>
    <w:rsid w:val="004C1C5A"/>
    <w:rsid w:val="004C5CFA"/>
    <w:rsid w:val="004D4A76"/>
    <w:rsid w:val="004D6D1A"/>
    <w:rsid w:val="004E0F9D"/>
    <w:rsid w:val="004E3059"/>
    <w:rsid w:val="004E6D12"/>
    <w:rsid w:val="004E7019"/>
    <w:rsid w:val="004F295F"/>
    <w:rsid w:val="004F3107"/>
    <w:rsid w:val="00511AAD"/>
    <w:rsid w:val="00514EC8"/>
    <w:rsid w:val="00522240"/>
    <w:rsid w:val="00531F04"/>
    <w:rsid w:val="0054444D"/>
    <w:rsid w:val="00544C7F"/>
    <w:rsid w:val="00545548"/>
    <w:rsid w:val="005455F0"/>
    <w:rsid w:val="00545FC3"/>
    <w:rsid w:val="00547F20"/>
    <w:rsid w:val="005525AE"/>
    <w:rsid w:val="00556E37"/>
    <w:rsid w:val="005612BB"/>
    <w:rsid w:val="005623ED"/>
    <w:rsid w:val="00562564"/>
    <w:rsid w:val="00566B47"/>
    <w:rsid w:val="00570803"/>
    <w:rsid w:val="00571F4E"/>
    <w:rsid w:val="00572A27"/>
    <w:rsid w:val="005835AF"/>
    <w:rsid w:val="00586519"/>
    <w:rsid w:val="005877F3"/>
    <w:rsid w:val="00592B66"/>
    <w:rsid w:val="00595D0F"/>
    <w:rsid w:val="005A1864"/>
    <w:rsid w:val="005A3934"/>
    <w:rsid w:val="005A631B"/>
    <w:rsid w:val="005A652A"/>
    <w:rsid w:val="005D49E0"/>
    <w:rsid w:val="005F5B4D"/>
    <w:rsid w:val="005F7FD6"/>
    <w:rsid w:val="006012DA"/>
    <w:rsid w:val="00601ECD"/>
    <w:rsid w:val="00605A23"/>
    <w:rsid w:val="00605E77"/>
    <w:rsid w:val="00612407"/>
    <w:rsid w:val="00612864"/>
    <w:rsid w:val="006141A1"/>
    <w:rsid w:val="006144E5"/>
    <w:rsid w:val="0061594E"/>
    <w:rsid w:val="00621468"/>
    <w:rsid w:val="00621769"/>
    <w:rsid w:val="006360B7"/>
    <w:rsid w:val="00640F46"/>
    <w:rsid w:val="006415C2"/>
    <w:rsid w:val="006478CD"/>
    <w:rsid w:val="00647E8B"/>
    <w:rsid w:val="00651938"/>
    <w:rsid w:val="00653AE2"/>
    <w:rsid w:val="00663C87"/>
    <w:rsid w:val="00670014"/>
    <w:rsid w:val="006729FB"/>
    <w:rsid w:val="0068067C"/>
    <w:rsid w:val="006807CC"/>
    <w:rsid w:val="00681778"/>
    <w:rsid w:val="006823EB"/>
    <w:rsid w:val="00682CA1"/>
    <w:rsid w:val="00686DAA"/>
    <w:rsid w:val="006936EC"/>
    <w:rsid w:val="006A26D6"/>
    <w:rsid w:val="006A37F0"/>
    <w:rsid w:val="006A71C7"/>
    <w:rsid w:val="006B1245"/>
    <w:rsid w:val="006C5755"/>
    <w:rsid w:val="006D470E"/>
    <w:rsid w:val="006D775F"/>
    <w:rsid w:val="006F6B09"/>
    <w:rsid w:val="00702A56"/>
    <w:rsid w:val="0070790D"/>
    <w:rsid w:val="00710292"/>
    <w:rsid w:val="00710742"/>
    <w:rsid w:val="00712BD3"/>
    <w:rsid w:val="007137EA"/>
    <w:rsid w:val="00715169"/>
    <w:rsid w:val="00717709"/>
    <w:rsid w:val="007252FF"/>
    <w:rsid w:val="00727AAF"/>
    <w:rsid w:val="007339BD"/>
    <w:rsid w:val="00747474"/>
    <w:rsid w:val="00750CAB"/>
    <w:rsid w:val="00753BBE"/>
    <w:rsid w:val="00754106"/>
    <w:rsid w:val="007555AE"/>
    <w:rsid w:val="00755D51"/>
    <w:rsid w:val="007663FC"/>
    <w:rsid w:val="00781EB0"/>
    <w:rsid w:val="00785F2D"/>
    <w:rsid w:val="0079342D"/>
    <w:rsid w:val="007A1784"/>
    <w:rsid w:val="007A5B09"/>
    <w:rsid w:val="007B0542"/>
    <w:rsid w:val="007B0EB7"/>
    <w:rsid w:val="007B7A77"/>
    <w:rsid w:val="007C0259"/>
    <w:rsid w:val="007C07B0"/>
    <w:rsid w:val="007C112C"/>
    <w:rsid w:val="007C17C1"/>
    <w:rsid w:val="007C6D92"/>
    <w:rsid w:val="007D303F"/>
    <w:rsid w:val="007D31FD"/>
    <w:rsid w:val="007E0A33"/>
    <w:rsid w:val="007E192B"/>
    <w:rsid w:val="007E752A"/>
    <w:rsid w:val="008014E2"/>
    <w:rsid w:val="00805AFA"/>
    <w:rsid w:val="0081154E"/>
    <w:rsid w:val="008122F1"/>
    <w:rsid w:val="00823905"/>
    <w:rsid w:val="00823E34"/>
    <w:rsid w:val="0082755A"/>
    <w:rsid w:val="0083005C"/>
    <w:rsid w:val="00833A8C"/>
    <w:rsid w:val="00834D72"/>
    <w:rsid w:val="008359AF"/>
    <w:rsid w:val="00835B0F"/>
    <w:rsid w:val="0084160D"/>
    <w:rsid w:val="0084672A"/>
    <w:rsid w:val="00856B5A"/>
    <w:rsid w:val="00857863"/>
    <w:rsid w:val="00857CDF"/>
    <w:rsid w:val="00860070"/>
    <w:rsid w:val="008674E1"/>
    <w:rsid w:val="008713D4"/>
    <w:rsid w:val="00873AF8"/>
    <w:rsid w:val="0087450D"/>
    <w:rsid w:val="008769D0"/>
    <w:rsid w:val="00887E03"/>
    <w:rsid w:val="00890968"/>
    <w:rsid w:val="008A0DAD"/>
    <w:rsid w:val="008A664A"/>
    <w:rsid w:val="008A7955"/>
    <w:rsid w:val="008B1353"/>
    <w:rsid w:val="008B232E"/>
    <w:rsid w:val="008C160F"/>
    <w:rsid w:val="008C3FA6"/>
    <w:rsid w:val="008D0E51"/>
    <w:rsid w:val="008D192B"/>
    <w:rsid w:val="008D438D"/>
    <w:rsid w:val="008D5CD1"/>
    <w:rsid w:val="008D61CB"/>
    <w:rsid w:val="008E2C70"/>
    <w:rsid w:val="008E3586"/>
    <w:rsid w:val="008E6132"/>
    <w:rsid w:val="0090623E"/>
    <w:rsid w:val="00907278"/>
    <w:rsid w:val="009240E5"/>
    <w:rsid w:val="00924142"/>
    <w:rsid w:val="009251C4"/>
    <w:rsid w:val="00926C24"/>
    <w:rsid w:val="00933D8E"/>
    <w:rsid w:val="009407C2"/>
    <w:rsid w:val="00940995"/>
    <w:rsid w:val="009429F8"/>
    <w:rsid w:val="00947EE2"/>
    <w:rsid w:val="0095225D"/>
    <w:rsid w:val="009534DF"/>
    <w:rsid w:val="0095629A"/>
    <w:rsid w:val="00965527"/>
    <w:rsid w:val="009668E5"/>
    <w:rsid w:val="00970EFD"/>
    <w:rsid w:val="009725CE"/>
    <w:rsid w:val="00992F43"/>
    <w:rsid w:val="009A4273"/>
    <w:rsid w:val="009A576F"/>
    <w:rsid w:val="009A6F99"/>
    <w:rsid w:val="009B27BE"/>
    <w:rsid w:val="009B3108"/>
    <w:rsid w:val="009B33E9"/>
    <w:rsid w:val="009C532F"/>
    <w:rsid w:val="009D0C7A"/>
    <w:rsid w:val="009D4783"/>
    <w:rsid w:val="009E0694"/>
    <w:rsid w:val="009E18B2"/>
    <w:rsid w:val="009E3BC7"/>
    <w:rsid w:val="009F0646"/>
    <w:rsid w:val="009F07DB"/>
    <w:rsid w:val="009F7094"/>
    <w:rsid w:val="00A02717"/>
    <w:rsid w:val="00A04196"/>
    <w:rsid w:val="00A07DAC"/>
    <w:rsid w:val="00A110C3"/>
    <w:rsid w:val="00A11734"/>
    <w:rsid w:val="00A13212"/>
    <w:rsid w:val="00A356FF"/>
    <w:rsid w:val="00A4648E"/>
    <w:rsid w:val="00A47847"/>
    <w:rsid w:val="00A5625C"/>
    <w:rsid w:val="00A61C52"/>
    <w:rsid w:val="00A723F3"/>
    <w:rsid w:val="00A76B34"/>
    <w:rsid w:val="00A96D82"/>
    <w:rsid w:val="00AA4666"/>
    <w:rsid w:val="00AB4A67"/>
    <w:rsid w:val="00AB51A8"/>
    <w:rsid w:val="00AB6793"/>
    <w:rsid w:val="00AB7574"/>
    <w:rsid w:val="00AB7968"/>
    <w:rsid w:val="00AD203A"/>
    <w:rsid w:val="00AE4647"/>
    <w:rsid w:val="00AE7993"/>
    <w:rsid w:val="00AF2980"/>
    <w:rsid w:val="00AF437F"/>
    <w:rsid w:val="00AF68C7"/>
    <w:rsid w:val="00B03927"/>
    <w:rsid w:val="00B07937"/>
    <w:rsid w:val="00B11B69"/>
    <w:rsid w:val="00B13BB8"/>
    <w:rsid w:val="00B14D03"/>
    <w:rsid w:val="00B15E31"/>
    <w:rsid w:val="00B223E0"/>
    <w:rsid w:val="00B3200A"/>
    <w:rsid w:val="00B3332E"/>
    <w:rsid w:val="00B50954"/>
    <w:rsid w:val="00B60CF4"/>
    <w:rsid w:val="00B7193D"/>
    <w:rsid w:val="00B72739"/>
    <w:rsid w:val="00B76D81"/>
    <w:rsid w:val="00B81712"/>
    <w:rsid w:val="00B81991"/>
    <w:rsid w:val="00B82207"/>
    <w:rsid w:val="00B825E7"/>
    <w:rsid w:val="00B86C39"/>
    <w:rsid w:val="00B9534E"/>
    <w:rsid w:val="00BA3D4C"/>
    <w:rsid w:val="00BA6311"/>
    <w:rsid w:val="00BC10C8"/>
    <w:rsid w:val="00BC76F9"/>
    <w:rsid w:val="00BD21D2"/>
    <w:rsid w:val="00BD40D8"/>
    <w:rsid w:val="00BF0135"/>
    <w:rsid w:val="00BF1A6E"/>
    <w:rsid w:val="00BF305A"/>
    <w:rsid w:val="00BF480B"/>
    <w:rsid w:val="00BF6F48"/>
    <w:rsid w:val="00C03238"/>
    <w:rsid w:val="00C075E9"/>
    <w:rsid w:val="00C177E2"/>
    <w:rsid w:val="00C204A1"/>
    <w:rsid w:val="00C224B3"/>
    <w:rsid w:val="00C26C20"/>
    <w:rsid w:val="00C336D4"/>
    <w:rsid w:val="00C343F4"/>
    <w:rsid w:val="00C4182C"/>
    <w:rsid w:val="00C453E1"/>
    <w:rsid w:val="00C47B74"/>
    <w:rsid w:val="00C51E37"/>
    <w:rsid w:val="00C53C34"/>
    <w:rsid w:val="00C557F1"/>
    <w:rsid w:val="00C6108C"/>
    <w:rsid w:val="00C64CDC"/>
    <w:rsid w:val="00C654F1"/>
    <w:rsid w:val="00C73E6D"/>
    <w:rsid w:val="00C77A8B"/>
    <w:rsid w:val="00C82648"/>
    <w:rsid w:val="00C8427E"/>
    <w:rsid w:val="00C91D61"/>
    <w:rsid w:val="00C949B5"/>
    <w:rsid w:val="00C94F60"/>
    <w:rsid w:val="00CA0E50"/>
    <w:rsid w:val="00CA67C6"/>
    <w:rsid w:val="00CB0D81"/>
    <w:rsid w:val="00CB5CBE"/>
    <w:rsid w:val="00CB72C6"/>
    <w:rsid w:val="00CC072A"/>
    <w:rsid w:val="00CC248C"/>
    <w:rsid w:val="00CC349B"/>
    <w:rsid w:val="00CC56B3"/>
    <w:rsid w:val="00CC5B18"/>
    <w:rsid w:val="00CC645F"/>
    <w:rsid w:val="00CD4499"/>
    <w:rsid w:val="00CE1D86"/>
    <w:rsid w:val="00CE639D"/>
    <w:rsid w:val="00CE71A1"/>
    <w:rsid w:val="00CF0958"/>
    <w:rsid w:val="00D020BF"/>
    <w:rsid w:val="00D04146"/>
    <w:rsid w:val="00D12555"/>
    <w:rsid w:val="00D130BE"/>
    <w:rsid w:val="00D14210"/>
    <w:rsid w:val="00D2249F"/>
    <w:rsid w:val="00D252B0"/>
    <w:rsid w:val="00D27E07"/>
    <w:rsid w:val="00D32B34"/>
    <w:rsid w:val="00D3311F"/>
    <w:rsid w:val="00D4019E"/>
    <w:rsid w:val="00D47329"/>
    <w:rsid w:val="00D50D3B"/>
    <w:rsid w:val="00D61241"/>
    <w:rsid w:val="00D75BB4"/>
    <w:rsid w:val="00D80470"/>
    <w:rsid w:val="00D84060"/>
    <w:rsid w:val="00D84D53"/>
    <w:rsid w:val="00D90097"/>
    <w:rsid w:val="00D91704"/>
    <w:rsid w:val="00D97D91"/>
    <w:rsid w:val="00DA427E"/>
    <w:rsid w:val="00DB0015"/>
    <w:rsid w:val="00DB2A2C"/>
    <w:rsid w:val="00DC3ACC"/>
    <w:rsid w:val="00DC3EE1"/>
    <w:rsid w:val="00DC5324"/>
    <w:rsid w:val="00DC53BE"/>
    <w:rsid w:val="00DD0AE0"/>
    <w:rsid w:val="00DD3A81"/>
    <w:rsid w:val="00DD4C93"/>
    <w:rsid w:val="00DD7542"/>
    <w:rsid w:val="00DE251E"/>
    <w:rsid w:val="00DE32EF"/>
    <w:rsid w:val="00DE43F9"/>
    <w:rsid w:val="00DE4A87"/>
    <w:rsid w:val="00DE7356"/>
    <w:rsid w:val="00DE7A76"/>
    <w:rsid w:val="00DF1A37"/>
    <w:rsid w:val="00DF7954"/>
    <w:rsid w:val="00DF7EA8"/>
    <w:rsid w:val="00E01C4A"/>
    <w:rsid w:val="00E05542"/>
    <w:rsid w:val="00E114FA"/>
    <w:rsid w:val="00E138BC"/>
    <w:rsid w:val="00E146F2"/>
    <w:rsid w:val="00E151F9"/>
    <w:rsid w:val="00E16FC2"/>
    <w:rsid w:val="00E231EB"/>
    <w:rsid w:val="00E24D03"/>
    <w:rsid w:val="00E27E8F"/>
    <w:rsid w:val="00E33D79"/>
    <w:rsid w:val="00E35E20"/>
    <w:rsid w:val="00E3766E"/>
    <w:rsid w:val="00E40424"/>
    <w:rsid w:val="00E4246F"/>
    <w:rsid w:val="00E42B11"/>
    <w:rsid w:val="00E45768"/>
    <w:rsid w:val="00E56722"/>
    <w:rsid w:val="00E6060B"/>
    <w:rsid w:val="00E66D11"/>
    <w:rsid w:val="00E7164A"/>
    <w:rsid w:val="00E763D5"/>
    <w:rsid w:val="00E805E3"/>
    <w:rsid w:val="00E830F8"/>
    <w:rsid w:val="00E9138E"/>
    <w:rsid w:val="00E93E1A"/>
    <w:rsid w:val="00EA02BA"/>
    <w:rsid w:val="00EA1DB8"/>
    <w:rsid w:val="00EA34D8"/>
    <w:rsid w:val="00EA516B"/>
    <w:rsid w:val="00EB19F2"/>
    <w:rsid w:val="00EB2D0C"/>
    <w:rsid w:val="00EB3325"/>
    <w:rsid w:val="00EC0C07"/>
    <w:rsid w:val="00EC1575"/>
    <w:rsid w:val="00EC2E35"/>
    <w:rsid w:val="00EC7A35"/>
    <w:rsid w:val="00ED34E9"/>
    <w:rsid w:val="00EE68D8"/>
    <w:rsid w:val="00EE72E4"/>
    <w:rsid w:val="00EF4320"/>
    <w:rsid w:val="00EF4752"/>
    <w:rsid w:val="00EF6026"/>
    <w:rsid w:val="00EF603E"/>
    <w:rsid w:val="00F0628B"/>
    <w:rsid w:val="00F10D77"/>
    <w:rsid w:val="00F137DB"/>
    <w:rsid w:val="00F20829"/>
    <w:rsid w:val="00F21ADB"/>
    <w:rsid w:val="00F229BE"/>
    <w:rsid w:val="00F232F9"/>
    <w:rsid w:val="00F30647"/>
    <w:rsid w:val="00F32E3F"/>
    <w:rsid w:val="00F35BA1"/>
    <w:rsid w:val="00F40575"/>
    <w:rsid w:val="00F41E25"/>
    <w:rsid w:val="00F45157"/>
    <w:rsid w:val="00F553B8"/>
    <w:rsid w:val="00F563CA"/>
    <w:rsid w:val="00F613F0"/>
    <w:rsid w:val="00F61C43"/>
    <w:rsid w:val="00F62A7E"/>
    <w:rsid w:val="00F63942"/>
    <w:rsid w:val="00F65856"/>
    <w:rsid w:val="00F674B9"/>
    <w:rsid w:val="00F8486A"/>
    <w:rsid w:val="00FA0608"/>
    <w:rsid w:val="00FA238F"/>
    <w:rsid w:val="00FB083F"/>
    <w:rsid w:val="00FB1BE4"/>
    <w:rsid w:val="00FC02EC"/>
    <w:rsid w:val="00FC0349"/>
    <w:rsid w:val="00FC2378"/>
    <w:rsid w:val="00FC325D"/>
    <w:rsid w:val="00FC55D7"/>
    <w:rsid w:val="00FC573B"/>
    <w:rsid w:val="00FC6904"/>
    <w:rsid w:val="00FD0C34"/>
    <w:rsid w:val="00FE0697"/>
    <w:rsid w:val="00FE3339"/>
    <w:rsid w:val="00FE4CB8"/>
    <w:rsid w:val="00FE4DC2"/>
    <w:rsid w:val="00FF3CE9"/>
    <w:rsid w:val="0BFE5C75"/>
    <w:rsid w:val="308A0CCD"/>
    <w:rsid w:val="31EA5ED3"/>
    <w:rsid w:val="32D41418"/>
    <w:rsid w:val="40CE7103"/>
    <w:rsid w:val="418D7099"/>
    <w:rsid w:val="44C84AC2"/>
    <w:rsid w:val="452C164D"/>
    <w:rsid w:val="460B7D41"/>
    <w:rsid w:val="4CC3584D"/>
    <w:rsid w:val="52435532"/>
    <w:rsid w:val="52E455E6"/>
    <w:rsid w:val="54F120B9"/>
    <w:rsid w:val="57CB2DED"/>
    <w:rsid w:val="613B4462"/>
    <w:rsid w:val="6386379A"/>
    <w:rsid w:val="6F6B5D6E"/>
    <w:rsid w:val="6F904608"/>
    <w:rsid w:val="7DB34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1"/>
    <w:pPr>
      <w:autoSpaceDE w:val="0"/>
      <w:autoSpaceDN w:val="0"/>
      <w:spacing w:before="155"/>
      <w:ind w:left="120" w:hanging="317"/>
      <w:jc w:val="left"/>
    </w:pPr>
    <w:rPr>
      <w:rFonts w:ascii="新宋体" w:hAnsi="新宋体" w:eastAsia="新宋体" w:cs="新宋体"/>
      <w:kern w:val="0"/>
      <w:sz w:val="18"/>
      <w:szCs w:val="18"/>
      <w:lang w:eastAsia="en-US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Char Char2 Char Char Char Char 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Char1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szCs w:val="24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8"/>
      <w:szCs w:val="28"/>
    </w:rPr>
  </w:style>
  <w:style w:type="paragraph" w:styleId="17">
    <w:name w:val="List Paragraph"/>
    <w:basedOn w:val="1"/>
    <w:qFormat/>
    <w:uiPriority w:val="1"/>
    <w:pPr>
      <w:ind w:firstLine="420" w:firstLineChars="200"/>
    </w:pPr>
  </w:style>
  <w:style w:type="paragraph" w:customStyle="1" w:styleId="18">
    <w:name w:val="_Style 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9">
    <w:name w:val="正文文本 字符"/>
    <w:basedOn w:val="8"/>
    <w:link w:val="2"/>
    <w:semiHidden/>
    <w:qFormat/>
    <w:uiPriority w:val="1"/>
    <w:rPr>
      <w:rFonts w:ascii="新宋体" w:hAnsi="新宋体" w:eastAsia="新宋体" w:cs="新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4DF91-F88A-441F-A48E-76D63DD9CA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41</Words>
  <Characters>240</Characters>
  <Lines>2</Lines>
  <Paragraphs>1</Paragraphs>
  <TotalTime>38</TotalTime>
  <ScaleCrop>false</ScaleCrop>
  <LinksUpToDate>false</LinksUpToDate>
  <CharactersWithSpaces>280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2020-07-13T01:16:00Z</dcterms:created>
  <dc:creator>User</dc:creator>
  <cp:lastModifiedBy>泥巴鼠</cp:lastModifiedBy>
  <cp:lastPrinted>2018-07-26T01:50:00Z</cp:lastPrinted>
  <dcterms:modified xsi:type="dcterms:W3CDTF">2020-09-04T03:42:22Z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