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1安徽省医疗服务信息社会公开内容</w:t>
      </w:r>
    </w:p>
    <w:tbl>
      <w:tblPr>
        <w:tblStyle w:val="5"/>
        <w:tblW w:w="930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93"/>
        <w:gridCol w:w="283"/>
        <w:gridCol w:w="993"/>
        <w:gridCol w:w="1559"/>
        <w:gridCol w:w="1559"/>
        <w:gridCol w:w="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637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信息分类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指标项目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年第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季度数值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43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1.基本情况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1.1医疗机构等级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三级甲等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43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150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医疗机构综合/专科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综合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108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1.2 重点（特色）专科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国家级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神经外科、重症医学科、临床护理、普外科、</w:t>
            </w:r>
          </w:p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老年医学科、中医肿瘤科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1964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省  级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心血管内科, 血液内科, 心脏外科, 妇产科, 耳鼻喉科, 口腔科, 医学检验科,放疗科, 临床药学科， 康复医学， 放疗科， 消化内科，麻醉科， 肿瘤内科， 骨肿瘤外科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2.医疗费用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2.1 门诊患者人均医疗费用（元）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422.8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361.8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2.2 住院患者人均医疗费用（元）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903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19621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 药品占比（%）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6.1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2.3.1中药饮片占比（%）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1.5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2.4 耗材占比（%）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22.5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23.2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2.5医疗机构住院患者单病种平均费用（见附件2）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2.6 医保及新农合实际报销比例（%）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城镇职工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70.18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9.79</w:t>
            </w: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新 农 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8.74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5.97</w:t>
            </w: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城镇居民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63.68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63.56</w:t>
            </w: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3.医疗质量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3.1治愈好转率（%）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97.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3.2 入出院诊断符合率（%）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8.1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97.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3.3 手术前后诊断符合率（%）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3.4 急诊抢救成功率（%）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6.7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7.89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3.5大型设备检查阳性率（%）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彩超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CT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92.45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9.93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MRI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86.7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86.6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3.6抗菌药物使用强度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32.56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DDD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28.24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DDD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3.7门诊输液率（%）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3.8无菌手术切口感染率（%）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3.9 住院患者压疮发生率（%）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4.运行效率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4.1 门诊挂号预约率（%）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62.54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52.6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4.2 术前待床日（天）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二类手术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2.91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3.04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三类手术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2.76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2.95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四类手术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3.88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4.3病床使用率（%）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99.2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103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4.4 出院者平均住院日（天）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7.67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7.57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天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89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5.患者满意度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总体满意度（%）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98.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%（门急诊9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8.9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%，出院9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8.6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98.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%（门急诊97.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%，出院9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8.1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40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0" w:firstLineChars="5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6.服务承诺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医疗机构服务承诺内容（见附件3）</w:t>
            </w:r>
          </w:p>
        </w:tc>
      </w:tr>
    </w:tbl>
    <w:p>
      <w:pPr>
        <w:rPr>
          <w:rFonts w:ascii="仿宋_GB2312" w:hAnsi="仿宋" w:eastAsia="仿宋_GB2312" w:cs="宋体"/>
          <w:kern w:val="0"/>
          <w:sz w:val="18"/>
          <w:szCs w:val="18"/>
        </w:rPr>
      </w:pPr>
      <w:r>
        <w:rPr>
          <w:rFonts w:hint="eastAsia" w:ascii="仿宋_GB2312" w:hAnsi="仿宋" w:eastAsia="仿宋_GB2312" w:cs="宋体"/>
          <w:kern w:val="0"/>
          <w:sz w:val="18"/>
          <w:szCs w:val="18"/>
        </w:rPr>
        <w:t>注：以上为总院、南区数据整合信息。3.1-3.4数据均由抽取病历统计得出。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bookmarkStart w:id="0" w:name="_GoBack"/>
      <w:bookmarkEnd w:id="0"/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/>
    <w:p>
      <w:pPr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              </w:t>
      </w: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2 医院住院患者单病种平均费用</w:t>
      </w:r>
    </w:p>
    <w:tbl>
      <w:tblPr>
        <w:tblStyle w:val="5"/>
        <w:tblW w:w="8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546"/>
        <w:gridCol w:w="2790"/>
        <w:gridCol w:w="1890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疾病名称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（按ICD-10编码分类）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术式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本期平均费用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上期平均费用  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Z51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其他医疗照顾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11501.82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11119.03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I63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脑梗死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20789.61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20466.85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C34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支气管和肺恶性肿瘤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31269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32407.92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J18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肺炎,病原体未特指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7505.24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15499.49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J98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其他呼吸性疾患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17092.27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15244.3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C73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甲状腺恶性肿瘤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17150.75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17482.29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K80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胆石症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14230.91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14010.05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慢性缺血性心脏病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34524.76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35300.57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E11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非胰岛素依赖型糖尿病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10056.18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11376.58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M17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膝关节病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38060.41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43088.19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K63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肠的其他疾病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8272.71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7102.57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I67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其他脑血管病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29199.51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29391.8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M51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其他椎间盘疾患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29322.41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28534.57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H25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老年性白内障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10731.01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11198.16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D61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其他再生障碍性贫血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16190.86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18161.84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N18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慢性肾病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30781.01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27895.69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C16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胃恶性肿瘤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35820.48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36326.51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C22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肝和肝内胆管恶性肿瘤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32896.63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30065.13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I50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心力衰竭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16219.17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18831.99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O34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为已知或可疑盆腔器官异常给予的孕产妇医疗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10432.84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10099.53</w:t>
            </w:r>
          </w:p>
        </w:tc>
      </w:tr>
    </w:tbl>
    <w:p>
      <w:pPr>
        <w:jc w:val="both"/>
        <w:rPr>
          <w:rFonts w:ascii="黑体" w:hAnsi="宋体" w:eastAsia="黑体" w:cs="宋体"/>
          <w:b/>
          <w:bCs/>
          <w:kern w:val="0"/>
          <w:sz w:val="28"/>
          <w:szCs w:val="28"/>
        </w:rPr>
      </w:pPr>
    </w:p>
    <w:p>
      <w:pPr>
        <w:pStyle w:val="2"/>
        <w:spacing w:line="240" w:lineRule="auto"/>
        <w:ind w:left="2" w:leftChars="0" w:firstLine="0" w:firstLineChars="0"/>
        <w:jc w:val="center"/>
        <w:rPr>
          <w:rFonts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3 医院服务承诺内容</w:t>
      </w:r>
    </w:p>
    <w:p>
      <w:pPr>
        <w:pStyle w:val="2"/>
        <w:spacing w:line="240" w:lineRule="auto"/>
        <w:ind w:left="2" w:leftChars="0" w:firstLine="0" w:firstLineChars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中国科学技术大学附属第一医院（安徽省立医院）社会服务承诺制度</w:t>
      </w:r>
    </w:p>
    <w:p>
      <w:pPr>
        <w:pStyle w:val="2"/>
        <w:spacing w:line="240" w:lineRule="auto"/>
        <w:ind w:left="895" w:hanging="299" w:hangingChars="149"/>
        <w:rPr>
          <w:rFonts w:ascii="宋体" w:hAnsi="宋体" w:eastAsia="宋体"/>
          <w:b/>
          <w:bCs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增强服务意识，规范职业信用行为，加强行风和职业道德建设，强化医院管理，不断改善服务态度、医疗质量，提高我院社会信誉度，更好地维护病人的合法权益，切实做到服务于患者，满意在省医，我院社会服务实行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一、承诺内容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     2、门诊医疗     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4、药品安全     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二、承诺标准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1、急诊医疗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（1）及时接诊，实行首诊负责制，建立急诊“绿色通道”，急救中心</w:t>
      </w:r>
      <w:r>
        <w:rPr>
          <w:rFonts w:ascii="宋体" w:hAnsi="宋体"/>
          <w:sz w:val="24"/>
          <w:szCs w:val="24"/>
        </w:rPr>
        <w:t>24</w:t>
      </w:r>
      <w:r>
        <w:rPr>
          <w:rFonts w:hint="eastAsia" w:ascii="宋体" w:hAnsi="宋体"/>
          <w:sz w:val="24"/>
          <w:szCs w:val="24"/>
        </w:rPr>
        <w:t>小时昼夜开诊，设分诊台。救护车鸣笛到达后，急诊护士1分钟内到车前，４分钟内进行分诊，分诊后指导病人就诊。遇有急救工作时，依据病情轻重缓急程度予以相应处理。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（2）及时抢救。病人挂急诊号后，值班医师及时依次诊治。在特殊情况下，对急救的病人，先抢救，后补交款。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（3）服务优先。急诊挂号、取药、诊疗、住院实行２４小时昼夜全程优先服务。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（4）急诊病人经预检、分诊、抢救处理后需住院者，安排专业人员负责陪同到相应病区；危重病人就地抢救，需急诊检查者应派专人陪同。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50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、门诊医疗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）按时开诊。普通门诊医师和专家门诊医师一律按时到岗，开诊时间：每天上午8：00；下午2：30。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）首诊负责。凡来我院就诊的病人，第一位接诊医师必须负责诊治、会诊或转至有关科室，无推诿现象。至下班时间，若还有已挂号的病人未就诊，应实行延班，待病人就诊后方能下班。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）合理布局。合理分布各专业诊室和医技检查室，分楼层设置挂号、缴费窗口和自助设备，有效引导和分流患者。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）方便检查。临床检验、放射、心电图、</w:t>
      </w:r>
      <w:r>
        <w:rPr>
          <w:rFonts w:ascii="宋体" w:hAnsi="宋体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>超、计算机横断层扫描（</w:t>
      </w:r>
      <w:r>
        <w:rPr>
          <w:rFonts w:ascii="宋体" w:hAnsi="宋体"/>
          <w:sz w:val="24"/>
          <w:szCs w:val="24"/>
        </w:rPr>
        <w:t>CT</w:t>
      </w:r>
      <w:r>
        <w:rPr>
          <w:rFonts w:hint="eastAsia" w:ascii="宋体" w:hAnsi="宋体"/>
          <w:sz w:val="24"/>
          <w:szCs w:val="24"/>
        </w:rPr>
        <w:t>）、磁共振（</w:t>
      </w:r>
      <w:r>
        <w:rPr>
          <w:rFonts w:ascii="宋体" w:hAnsi="宋体"/>
          <w:sz w:val="24"/>
          <w:szCs w:val="24"/>
        </w:rPr>
        <w:t>MRI</w:t>
      </w:r>
      <w:r>
        <w:rPr>
          <w:rFonts w:hint="eastAsia" w:ascii="宋体" w:hAnsi="宋体"/>
          <w:sz w:val="24"/>
          <w:szCs w:val="24"/>
        </w:rPr>
        <w:t>）等实行全日服务（时限性特种检查除外）。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）合理用药。不开大处方，减轻患者负担。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6</w:t>
      </w:r>
      <w:r>
        <w:rPr>
          <w:rFonts w:hint="eastAsia" w:ascii="宋体" w:hAnsi="宋体"/>
          <w:sz w:val="24"/>
          <w:szCs w:val="24"/>
        </w:rPr>
        <w:t>）提供便民设施。为患者提供饮水、轮椅、担架、纸、笔、健康教育处方等便民服务。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（7）多渠道挂号。门诊实行银医卡或就诊卡实名制挂号，每层均能实现窗口和自助挂号，同时提供电话预约、网上预约和现场预约等多种方式预约诊疗。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3、住院医疗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（1）按时查房。坚持三级医师查房制。副主任以上医师每周查房不少于2次，经治医师每日查房1次，对疑难、危重病人随时查房，住院医师对所管病员每日至少查房2次。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（2）及时确诊。对入院一周仍未确诊的疑难病人，应在24小时内组织专家会诊，尽早明确诊断。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（3）及时治疗。经检查、明确诊断后，立即进行相应治疗，须手术的病人，5天内安排手术；有特殊情况的，应向病人进行说明。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（4）严格执行查对制度，坚持“三查七对”制度，精心护理，健全与完善各科室（部门）患者身份识别制度。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（5）加强医患沟通，主动与患者及家属通报病情、治疗方案，并耐心解释，加强入院时、手术前、出院后沟通指导。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（6）住院病人到病房后，医护人员及时接待，危重病人及时诊治。有专人负责介绍患者住院须知，介绍其主管的各级医师和责任护士。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4、药品安全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严格执行《药品管理法》，严把进药关口，保证做到无假药、无过期失效药品、无质量不合格药品。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5、优质服务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认真执行《中华人民共和国执业医师法》、《护士法》等卫生法规，依法行医、恪守医德、为医清廉。严禁收受“红包”、礼品、回扣，严禁“搭车开药”、检查，严禁开单提成和利用工作之便，谋取其他不正当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（2）挂牌上岗、衣帽整洁、仪表端庄、举止文明、认真负责、态度和蔼，无冷、推、拖、硬、顶现象。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（3）因病施治，根据患者病情合理检查、合理用药、合理治疗，尊重患者的知情权和治疗自主权，施行特诊特治、临床试验性治疗和医保病人自费项目等诊疗服务时，必须征得患者或家属同意并签字。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（4）坚持对出院、门诊病人进行满意度调查，收集患者意见，及时反馈，及时整改，不断提高服务水平和患者满意度。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三、投诉与监察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以上承诺如有违诺行为，请到本院医患沟通办公室反映（电话：6</w:t>
      </w:r>
      <w:r>
        <w:rPr>
          <w:rFonts w:ascii="宋体" w:hAnsi="宋体"/>
          <w:sz w:val="24"/>
          <w:szCs w:val="24"/>
        </w:rPr>
        <w:t>2283939</w:t>
      </w:r>
      <w:r>
        <w:rPr>
          <w:rFonts w:hint="eastAsia" w:ascii="宋体" w:hAnsi="宋体"/>
          <w:sz w:val="24"/>
          <w:szCs w:val="24"/>
        </w:rPr>
        <w:t>），医院会热情接待，进行登记、核实工作。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于投诉，能够当即答复的，则即速答复；需核实后答复的，一般在七个工作日内予以答复；为方便投诉，在门急诊、住院部设立意见箱，以实施对承诺的有效监察。监督电话：62283295（院纪检监察室）62283291（院党委工作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2" w:firstLineChars="196"/>
        <w:textAlignment w:val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四、违诺责任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如果违背承诺，出现失信行为，我院将根据有关规定进行处理。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欢迎您对我院的工作进行监督，并请提出宝贵意见。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7A"/>
    <w:rsid w:val="00017BDE"/>
    <w:rsid w:val="0002755B"/>
    <w:rsid w:val="000472A0"/>
    <w:rsid w:val="00050A6D"/>
    <w:rsid w:val="00070933"/>
    <w:rsid w:val="000779DC"/>
    <w:rsid w:val="000B7B10"/>
    <w:rsid w:val="000C0F86"/>
    <w:rsid w:val="000E6788"/>
    <w:rsid w:val="0011079C"/>
    <w:rsid w:val="00195DCA"/>
    <w:rsid w:val="001969A8"/>
    <w:rsid w:val="001A0817"/>
    <w:rsid w:val="001A7508"/>
    <w:rsid w:val="001B2394"/>
    <w:rsid w:val="001D19C5"/>
    <w:rsid w:val="001D48AA"/>
    <w:rsid w:val="001F5F79"/>
    <w:rsid w:val="00210C5B"/>
    <w:rsid w:val="00221E17"/>
    <w:rsid w:val="002235E3"/>
    <w:rsid w:val="00233B77"/>
    <w:rsid w:val="00233D40"/>
    <w:rsid w:val="00287742"/>
    <w:rsid w:val="00293F87"/>
    <w:rsid w:val="002B5A0A"/>
    <w:rsid w:val="002D5120"/>
    <w:rsid w:val="002E1D72"/>
    <w:rsid w:val="002E4366"/>
    <w:rsid w:val="00316EBE"/>
    <w:rsid w:val="00380F2D"/>
    <w:rsid w:val="00382033"/>
    <w:rsid w:val="00393536"/>
    <w:rsid w:val="003B515E"/>
    <w:rsid w:val="003B675D"/>
    <w:rsid w:val="003C2105"/>
    <w:rsid w:val="003C290D"/>
    <w:rsid w:val="003D62A2"/>
    <w:rsid w:val="003F62DE"/>
    <w:rsid w:val="00414BDA"/>
    <w:rsid w:val="004759B2"/>
    <w:rsid w:val="00482348"/>
    <w:rsid w:val="004A2B2E"/>
    <w:rsid w:val="004A510A"/>
    <w:rsid w:val="004B5A63"/>
    <w:rsid w:val="004C06B2"/>
    <w:rsid w:val="004D2C32"/>
    <w:rsid w:val="00502E71"/>
    <w:rsid w:val="00522ED7"/>
    <w:rsid w:val="00541F34"/>
    <w:rsid w:val="0054792D"/>
    <w:rsid w:val="00563ADB"/>
    <w:rsid w:val="00575135"/>
    <w:rsid w:val="00580A30"/>
    <w:rsid w:val="00593845"/>
    <w:rsid w:val="005C3961"/>
    <w:rsid w:val="00611089"/>
    <w:rsid w:val="0061659A"/>
    <w:rsid w:val="006231EA"/>
    <w:rsid w:val="0064576A"/>
    <w:rsid w:val="00692E25"/>
    <w:rsid w:val="006A735C"/>
    <w:rsid w:val="00713CAF"/>
    <w:rsid w:val="00733490"/>
    <w:rsid w:val="00740436"/>
    <w:rsid w:val="007450B0"/>
    <w:rsid w:val="0075513E"/>
    <w:rsid w:val="007644BB"/>
    <w:rsid w:val="007958A1"/>
    <w:rsid w:val="007C0473"/>
    <w:rsid w:val="007C3928"/>
    <w:rsid w:val="008308E2"/>
    <w:rsid w:val="0088099A"/>
    <w:rsid w:val="00896242"/>
    <w:rsid w:val="008A108D"/>
    <w:rsid w:val="008B04E1"/>
    <w:rsid w:val="008F0FD5"/>
    <w:rsid w:val="008F1663"/>
    <w:rsid w:val="00917D73"/>
    <w:rsid w:val="00937BA0"/>
    <w:rsid w:val="00955022"/>
    <w:rsid w:val="0095577E"/>
    <w:rsid w:val="00963819"/>
    <w:rsid w:val="00983708"/>
    <w:rsid w:val="0099309B"/>
    <w:rsid w:val="00997068"/>
    <w:rsid w:val="009C4756"/>
    <w:rsid w:val="009E66E1"/>
    <w:rsid w:val="00A00F33"/>
    <w:rsid w:val="00A21D28"/>
    <w:rsid w:val="00A275AA"/>
    <w:rsid w:val="00A41D50"/>
    <w:rsid w:val="00A53259"/>
    <w:rsid w:val="00A57356"/>
    <w:rsid w:val="00A62E45"/>
    <w:rsid w:val="00A9153A"/>
    <w:rsid w:val="00A97CD2"/>
    <w:rsid w:val="00AC61DF"/>
    <w:rsid w:val="00AC6F29"/>
    <w:rsid w:val="00AE2E5E"/>
    <w:rsid w:val="00AE74C8"/>
    <w:rsid w:val="00AF7E3B"/>
    <w:rsid w:val="00B04705"/>
    <w:rsid w:val="00B17EF3"/>
    <w:rsid w:val="00B20CD2"/>
    <w:rsid w:val="00B51154"/>
    <w:rsid w:val="00B54A67"/>
    <w:rsid w:val="00B837A4"/>
    <w:rsid w:val="00B94B0A"/>
    <w:rsid w:val="00BD1C58"/>
    <w:rsid w:val="00BE55EB"/>
    <w:rsid w:val="00BF379B"/>
    <w:rsid w:val="00BF39EF"/>
    <w:rsid w:val="00BF75AA"/>
    <w:rsid w:val="00C233FD"/>
    <w:rsid w:val="00C26F6D"/>
    <w:rsid w:val="00C537AF"/>
    <w:rsid w:val="00C6187E"/>
    <w:rsid w:val="00C7553A"/>
    <w:rsid w:val="00C82575"/>
    <w:rsid w:val="00CA2152"/>
    <w:rsid w:val="00CE26DC"/>
    <w:rsid w:val="00D032C3"/>
    <w:rsid w:val="00D0465A"/>
    <w:rsid w:val="00D142DD"/>
    <w:rsid w:val="00D75A2F"/>
    <w:rsid w:val="00D93308"/>
    <w:rsid w:val="00DA6372"/>
    <w:rsid w:val="00DB0B9B"/>
    <w:rsid w:val="00DB150D"/>
    <w:rsid w:val="00DB27EC"/>
    <w:rsid w:val="00DB51F2"/>
    <w:rsid w:val="00DD5260"/>
    <w:rsid w:val="00E15FA1"/>
    <w:rsid w:val="00E17AB0"/>
    <w:rsid w:val="00E55B25"/>
    <w:rsid w:val="00E5709F"/>
    <w:rsid w:val="00E662C6"/>
    <w:rsid w:val="00E72B22"/>
    <w:rsid w:val="00E73609"/>
    <w:rsid w:val="00E90293"/>
    <w:rsid w:val="00EA7C6B"/>
    <w:rsid w:val="00F06AF3"/>
    <w:rsid w:val="00F4766F"/>
    <w:rsid w:val="00F553DA"/>
    <w:rsid w:val="00F642BF"/>
    <w:rsid w:val="00F65E60"/>
    <w:rsid w:val="00F662F4"/>
    <w:rsid w:val="00F77457"/>
    <w:rsid w:val="00F87961"/>
    <w:rsid w:val="00F96BE1"/>
    <w:rsid w:val="00FC347A"/>
    <w:rsid w:val="00FD3066"/>
    <w:rsid w:val="00FD50A0"/>
    <w:rsid w:val="00FD53E6"/>
    <w:rsid w:val="00FE4ADF"/>
    <w:rsid w:val="00FF7624"/>
    <w:rsid w:val="045F2BD9"/>
    <w:rsid w:val="04C36879"/>
    <w:rsid w:val="0D1909DF"/>
    <w:rsid w:val="0D582C61"/>
    <w:rsid w:val="162A33EA"/>
    <w:rsid w:val="198E6AE5"/>
    <w:rsid w:val="22842FCD"/>
    <w:rsid w:val="22D67B93"/>
    <w:rsid w:val="22E20BD9"/>
    <w:rsid w:val="280B7359"/>
    <w:rsid w:val="2929757F"/>
    <w:rsid w:val="37F5539C"/>
    <w:rsid w:val="3AB1024A"/>
    <w:rsid w:val="3E4A4F3E"/>
    <w:rsid w:val="44CF44B5"/>
    <w:rsid w:val="487C4575"/>
    <w:rsid w:val="50BB57A7"/>
    <w:rsid w:val="52644B1F"/>
    <w:rsid w:val="564C7803"/>
    <w:rsid w:val="56831CC8"/>
    <w:rsid w:val="57C10500"/>
    <w:rsid w:val="63F31EB5"/>
    <w:rsid w:val="641D16B6"/>
    <w:rsid w:val="680F0396"/>
    <w:rsid w:val="765362F8"/>
    <w:rsid w:val="77C0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400" w:lineRule="exact"/>
      <w:ind w:left="896" w:leftChars="284" w:hanging="300" w:hangingChars="125"/>
    </w:pPr>
    <w:rPr>
      <w:rFonts w:eastAsia="仿宋_GB2312"/>
      <w:sz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25B65F-3330-480A-94B8-AB8C037511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2619</Words>
  <Characters>3263</Characters>
  <Lines>26</Lines>
  <Paragraphs>7</Paragraphs>
  <TotalTime>1</TotalTime>
  <ScaleCrop>false</ScaleCrop>
  <LinksUpToDate>false</LinksUpToDate>
  <CharactersWithSpaces>3333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2019-04-12T00:49:00Z</dcterms:created>
  <dc:creator>安徽省立医院</dc:creator>
  <cp:lastModifiedBy>Kiko ^^斐</cp:lastModifiedBy>
  <cp:lastPrinted>2015-11-16T03:44:00Z</cp:lastPrinted>
  <dcterms:modified xsi:type="dcterms:W3CDTF">2021-01-19T06:36:02Z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