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仿宋_GB2312" w:eastAsia="方正小标宋_GBK" w:cs="Times New Roman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仿宋_GB2312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方正小标宋_GBK"/>
          <w:color w:val="000000"/>
          <w:sz w:val="44"/>
          <w:szCs w:val="44"/>
        </w:rPr>
        <w:t>安徽省临床医学研究中心</w:t>
      </w:r>
    </w:p>
    <w:p>
      <w:pPr>
        <w:spacing w:line="600" w:lineRule="exact"/>
        <w:jc w:val="center"/>
        <w:rPr>
          <w:rFonts w:ascii="方正小标宋_GBK" w:hAnsi="仿宋_GB2312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方正小标宋_GBK"/>
          <w:color w:val="000000"/>
          <w:sz w:val="44"/>
          <w:szCs w:val="44"/>
        </w:rPr>
        <w:t>年度工作总结报告</w:t>
      </w:r>
    </w:p>
    <w:p>
      <w:pPr>
        <w:spacing w:line="600" w:lineRule="exact"/>
        <w:jc w:val="center"/>
        <w:rPr>
          <w:rFonts w:ascii="方正小标宋_GBK" w:hAnsi="仿宋_GB2312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方正小标宋_GBK"/>
          <w:color w:val="000000"/>
          <w:sz w:val="44"/>
          <w:szCs w:val="44"/>
        </w:rPr>
        <w:t>（</w:t>
      </w:r>
      <w:r>
        <w:rPr>
          <w:rFonts w:ascii="方正小标宋_GBK" w:hAnsi="仿宋_GB2312" w:eastAsia="方正小标宋_GBK" w:cs="方正小标宋_GBK"/>
          <w:color w:val="000000"/>
          <w:sz w:val="44"/>
          <w:szCs w:val="44"/>
        </w:rPr>
        <w:t xml:space="preserve">20   </w:t>
      </w:r>
      <w:r>
        <w:rPr>
          <w:rFonts w:hint="eastAsia" w:ascii="方正小标宋_GBK" w:hAnsi="仿宋_GB2312" w:eastAsia="方正小标宋_GBK" w:cs="方正小标宋_GBK"/>
          <w:color w:val="000000"/>
          <w:sz w:val="44"/>
          <w:szCs w:val="44"/>
        </w:rPr>
        <w:t>年）</w:t>
      </w:r>
    </w:p>
    <w:p>
      <w:pPr>
        <w:spacing w:line="600" w:lineRule="exact"/>
        <w:ind w:left="869" w:leftChars="414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 w:cs="Times New Roman"/>
          <w:color w:val="000000"/>
          <w:sz w:val="32"/>
          <w:szCs w:val="32"/>
        </w:rPr>
      </w:pPr>
    </w:p>
    <w:p>
      <w:pPr>
        <w:spacing w:line="800" w:lineRule="exact"/>
        <w:ind w:left="869" w:leftChars="414"/>
        <w:jc w:val="left"/>
        <w:rPr>
          <w:rFonts w:ascii="仿宋_GB2312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疾病领域：</w:t>
      </w:r>
    </w:p>
    <w:p>
      <w:pPr>
        <w:spacing w:line="800" w:lineRule="exact"/>
        <w:ind w:left="869" w:leftChars="414"/>
        <w:jc w:val="left"/>
        <w:rPr>
          <w:rFonts w:ascii="仿宋_GB2312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临床专科：</w:t>
      </w:r>
    </w:p>
    <w:p>
      <w:pPr>
        <w:spacing w:line="800" w:lineRule="exact"/>
        <w:ind w:firstLine="800" w:firstLineChars="250"/>
        <w:jc w:val="left"/>
        <w:rPr>
          <w:rFonts w:ascii="仿宋_GB2312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中心名称：</w:t>
      </w:r>
    </w:p>
    <w:p>
      <w:pPr>
        <w:spacing w:line="800" w:lineRule="exact"/>
        <w:ind w:left="869" w:leftChars="414"/>
        <w:jc w:val="left"/>
        <w:rPr>
          <w:rFonts w:asci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依托单位：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>（盖章）</w:t>
      </w:r>
      <w:r>
        <w:rPr>
          <w:rFonts w:ascii="仿宋_GB2312" w:eastAsia="仿宋_GB2312" w:cs="仿宋_GB2312"/>
          <w:color w:val="000000"/>
          <w:sz w:val="32"/>
          <w:szCs w:val="32"/>
          <w:u w:val="single"/>
        </w:rPr>
        <w:t xml:space="preserve">                       </w:t>
      </w:r>
    </w:p>
    <w:p>
      <w:pPr>
        <w:tabs>
          <w:tab w:val="left" w:pos="7371"/>
        </w:tabs>
        <w:spacing w:line="800" w:lineRule="exact"/>
        <w:ind w:left="869" w:leftChars="414"/>
        <w:jc w:val="left"/>
        <w:rPr>
          <w:rFonts w:ascii="仿宋_GB2312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填报日期：</w:t>
      </w:r>
    </w:p>
    <w:p>
      <w:pPr>
        <w:spacing w:line="600" w:lineRule="exact"/>
        <w:ind w:left="869" w:leftChars="414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ind w:left="869" w:leftChars="414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ind w:left="869" w:leftChars="414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安徽省科学技术厅</w:t>
      </w:r>
    </w:p>
    <w:p>
      <w:pPr>
        <w:spacing w:line="600" w:lineRule="exact"/>
        <w:jc w:val="center"/>
        <w:rPr>
          <w:rFonts w:eastAsia="方正小标宋_GBK" w:cs="Times New Roman"/>
          <w:color w:val="000000"/>
          <w:sz w:val="44"/>
          <w:szCs w:val="44"/>
        </w:rPr>
      </w:pPr>
    </w:p>
    <w:p>
      <w:pPr>
        <w:spacing w:line="300" w:lineRule="auto"/>
        <w:jc w:val="center"/>
        <w:rPr>
          <w:rFonts w:ascii="方正小标宋_GBK" w:hAnsi="长城小标宋体" w:eastAsia="方正小标宋_GBK" w:cs="Times New Roman"/>
          <w:sz w:val="44"/>
          <w:szCs w:val="44"/>
        </w:rPr>
      </w:pPr>
      <w:r>
        <w:rPr>
          <w:rFonts w:hint="eastAsia" w:ascii="方正小标宋_GBK" w:hAnsi="长城小标宋体" w:eastAsia="方正小标宋_GBK" w:cs="方正小标宋_GBK"/>
          <w:sz w:val="44"/>
          <w:szCs w:val="44"/>
        </w:rPr>
        <w:t>填</w:t>
      </w:r>
      <w:r>
        <w:rPr>
          <w:rFonts w:ascii="方正小标宋_GBK" w:hAnsi="长城小标宋体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长城小标宋体" w:eastAsia="方正小标宋_GBK" w:cs="方正小标宋_GBK"/>
          <w:sz w:val="44"/>
          <w:szCs w:val="44"/>
        </w:rPr>
        <w:t>写</w:t>
      </w:r>
      <w:r>
        <w:rPr>
          <w:rFonts w:ascii="方正小标宋_GBK" w:hAnsi="长城小标宋体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长城小标宋体" w:eastAsia="方正小标宋_GBK" w:cs="方正小标宋_GBK"/>
          <w:sz w:val="44"/>
          <w:szCs w:val="44"/>
        </w:rPr>
        <w:t>说</w:t>
      </w:r>
      <w:r>
        <w:rPr>
          <w:rFonts w:ascii="方正小标宋_GBK" w:hAnsi="长城小标宋体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长城小标宋体" w:eastAsia="方正小标宋_GBK" w:cs="方正小标宋_GBK"/>
          <w:sz w:val="44"/>
          <w:szCs w:val="44"/>
        </w:rPr>
        <w:t>明</w:t>
      </w:r>
    </w:p>
    <w:p>
      <w:pPr>
        <w:spacing w:line="300" w:lineRule="auto"/>
        <w:jc w:val="center"/>
        <w:rPr>
          <w:rFonts w:ascii="长城小标宋体" w:hAnsi="长城小标宋体" w:eastAsia="长城小标宋体" w:cs="Times New Roman"/>
          <w:b/>
          <w:bCs/>
          <w:sz w:val="36"/>
          <w:szCs w:val="36"/>
        </w:rPr>
      </w:pPr>
    </w:p>
    <w:p>
      <w:pPr>
        <w:spacing w:line="360" w:lineRule="auto"/>
        <w:ind w:firstLine="64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一、报告由中心依托单位提交意见并签章。</w:t>
      </w:r>
    </w:p>
    <w:p>
      <w:pPr>
        <w:spacing w:line="360" w:lineRule="auto"/>
        <w:ind w:firstLine="64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二、报告中的依托单位名称，请按规范全称填写，并与依托单位公章一致。</w:t>
      </w:r>
    </w:p>
    <w:p>
      <w:pPr>
        <w:spacing w:line="360" w:lineRule="auto"/>
        <w:ind w:firstLine="64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三、报告中文字须用宋体小四号字填写，</w:t>
      </w:r>
      <w:r>
        <w:rPr>
          <w:rFonts w:ascii="仿宋_GB2312" w:hAnsi="宋体" w:eastAsia="仿宋_GB2312" w:cs="仿宋_GB2312"/>
          <w:sz w:val="32"/>
          <w:szCs w:val="32"/>
        </w:rPr>
        <w:t>1.2</w:t>
      </w:r>
      <w:r>
        <w:rPr>
          <w:rFonts w:hint="eastAsia" w:ascii="仿宋_GB2312" w:hAnsi="宋体" w:eastAsia="仿宋_GB2312" w:cs="仿宋_GB2312"/>
          <w:sz w:val="32"/>
          <w:szCs w:val="32"/>
        </w:rPr>
        <w:t>倍行间距。</w:t>
      </w:r>
    </w:p>
    <w:p>
      <w:pPr>
        <w:spacing w:line="360" w:lineRule="auto"/>
        <w:ind w:firstLine="64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四、凡不填写内容的栏目，请用“无”标示。</w:t>
      </w:r>
    </w:p>
    <w:p>
      <w:pPr>
        <w:spacing w:line="360" w:lineRule="auto"/>
        <w:ind w:firstLine="64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五、报告用</w:t>
      </w:r>
      <w:r>
        <w:rPr>
          <w:rFonts w:ascii="仿宋_GB2312" w:hAnsi="宋体" w:eastAsia="仿宋_GB2312" w:cs="仿宋_GB2312"/>
          <w:sz w:val="32"/>
          <w:szCs w:val="32"/>
        </w:rPr>
        <w:t>A4</w:t>
      </w:r>
      <w:r>
        <w:rPr>
          <w:rFonts w:hint="eastAsia" w:ascii="仿宋_GB2312" w:hAnsi="宋体" w:eastAsia="仿宋_GB2312" w:cs="仿宋_GB2312"/>
          <w:sz w:val="32"/>
          <w:szCs w:val="32"/>
        </w:rPr>
        <w:t>纸打印、装订、签章。一式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仿宋_GB2312"/>
          <w:sz w:val="32"/>
          <w:szCs w:val="32"/>
        </w:rPr>
        <w:t>份报省科技厅。</w:t>
      </w:r>
    </w:p>
    <w:p>
      <w:pPr>
        <w:spacing w:line="360" w:lineRule="auto"/>
        <w:ind w:firstLine="64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六、表格内各栏如填写不下，可自行顺延加页。</w:t>
      </w:r>
    </w:p>
    <w:p>
      <w:pPr>
        <w:spacing w:line="300" w:lineRule="auto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>
      <w:pPr>
        <w:spacing w:line="300" w:lineRule="auto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>
      <w:pPr>
        <w:spacing w:line="300" w:lineRule="auto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>
      <w:pPr>
        <w:spacing w:line="300" w:lineRule="auto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>
      <w:pPr>
        <w:spacing w:line="300" w:lineRule="auto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>
      <w:pPr>
        <w:spacing w:line="300" w:lineRule="auto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>
      <w:pPr>
        <w:spacing w:line="300" w:lineRule="auto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>
      <w:pPr>
        <w:spacing w:line="300" w:lineRule="auto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>
      <w:pPr>
        <w:spacing w:line="300" w:lineRule="auto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>
      <w:pPr>
        <w:spacing w:line="300" w:lineRule="auto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>
      <w:pPr>
        <w:spacing w:line="300" w:lineRule="auto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>
      <w:pPr>
        <w:spacing w:line="300" w:lineRule="auto"/>
        <w:jc w:val="center"/>
        <w:rPr>
          <w:rFonts w:ascii="方正小标宋_GBK" w:eastAsia="方正小标宋_GBK" w:cs="Times New Roman"/>
          <w:color w:val="000000"/>
          <w:spacing w:val="6"/>
          <w:sz w:val="44"/>
          <w:szCs w:val="44"/>
        </w:rPr>
      </w:pPr>
      <w:r>
        <w:rPr>
          <w:rFonts w:hint="eastAsia" w:ascii="方正小标宋_GBK" w:eastAsia="方正小标宋_GBK" w:cs="方正小标宋_GBK"/>
          <w:color w:val="000000"/>
          <w:spacing w:val="6"/>
          <w:sz w:val="44"/>
          <w:szCs w:val="44"/>
        </w:rPr>
        <w:br w:type="page"/>
      </w:r>
      <w:r>
        <w:rPr>
          <w:rFonts w:hint="eastAsia" w:ascii="方正小标宋_GBK" w:eastAsia="方正小标宋_GBK" w:cs="方正小标宋_GBK"/>
          <w:color w:val="000000"/>
          <w:spacing w:val="6"/>
          <w:sz w:val="44"/>
          <w:szCs w:val="44"/>
        </w:rPr>
        <w:t>安徽省临床医学研究中心年度工作总结报告</w:t>
      </w:r>
    </w:p>
    <w:p>
      <w:pPr>
        <w:spacing w:line="300" w:lineRule="auto"/>
        <w:jc w:val="center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tbl>
      <w:tblPr>
        <w:tblStyle w:val="6"/>
        <w:tblW w:w="918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65"/>
        <w:gridCol w:w="160"/>
        <w:gridCol w:w="608"/>
        <w:gridCol w:w="1212"/>
        <w:gridCol w:w="768"/>
        <w:gridCol w:w="1272"/>
        <w:gridCol w:w="1487"/>
        <w:gridCol w:w="18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86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中心名称</w:t>
            </w:r>
          </w:p>
        </w:tc>
        <w:tc>
          <w:tcPr>
            <w:tcW w:w="7317" w:type="dxa"/>
            <w:gridSpan w:val="7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86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依托单位</w:t>
            </w:r>
          </w:p>
        </w:tc>
        <w:tc>
          <w:tcPr>
            <w:tcW w:w="7317" w:type="dxa"/>
            <w:gridSpan w:val="7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865" w:type="dxa"/>
            <w:vAlign w:val="center"/>
          </w:tcPr>
          <w:p>
            <w:pPr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疾病领域或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临床专科</w:t>
            </w:r>
          </w:p>
        </w:tc>
        <w:tc>
          <w:tcPr>
            <w:tcW w:w="7317" w:type="dxa"/>
            <w:gridSpan w:val="7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6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中心主任</w:t>
            </w:r>
          </w:p>
        </w:tc>
        <w:tc>
          <w:tcPr>
            <w:tcW w:w="768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12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18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65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中心联系人</w:t>
            </w:r>
          </w:p>
        </w:tc>
        <w:tc>
          <w:tcPr>
            <w:tcW w:w="768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12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18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27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电子邮件地址</w:t>
            </w:r>
          </w:p>
        </w:tc>
        <w:tc>
          <w:tcPr>
            <w:tcW w:w="18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182" w:type="dxa"/>
            <w:gridSpan w:val="8"/>
            <w:vAlign w:val="center"/>
          </w:tcPr>
          <w:p>
            <w:pPr>
              <w:spacing w:line="276" w:lineRule="auto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一、年度进展概述</w:t>
            </w:r>
            <w:r>
              <w:rPr>
                <w:rFonts w:hint="eastAsia" w:cs="宋体"/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1000</w:t>
            </w:r>
            <w:r>
              <w:rPr>
                <w:rFonts w:hint="eastAsia" w:cs="宋体"/>
                <w:sz w:val="24"/>
                <w:szCs w:val="24"/>
              </w:rPr>
              <w:t>字。）</w:t>
            </w: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182" w:type="dxa"/>
            <w:gridSpan w:val="8"/>
            <w:vAlign w:val="center"/>
          </w:tcPr>
          <w:p>
            <w:pPr>
              <w:spacing w:line="276" w:lineRule="auto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二、取得的研究成果情况</w:t>
            </w: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rFonts w:hint="eastAsia" w:cs="宋体"/>
                <w:sz w:val="24"/>
                <w:szCs w:val="24"/>
              </w:rPr>
              <w:t>新承担的临床研究课题（包括国家及省级科技重大专项、重点研发计划、技术创新引导专项（基金）、基地和人才专项、自然科学基金等）。</w:t>
            </w: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rFonts w:hint="eastAsia" w:cs="宋体"/>
                <w:sz w:val="24"/>
                <w:szCs w:val="24"/>
              </w:rPr>
              <w:t>重大疾病防治关键技术突破或成果情况（防治技术、诊疗规范、指南采纳等数据；发表临床研究文章：核心期刊数量）。</w:t>
            </w: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182" w:type="dxa"/>
            <w:gridSpan w:val="8"/>
            <w:vAlign w:val="center"/>
          </w:tcPr>
          <w:p>
            <w:pPr>
              <w:tabs>
                <w:tab w:val="left" w:pos="920"/>
              </w:tabs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三、研究成果普及推广情况（普及推广情况：推广的新技术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规范数量及范围、培训的机构数及覆盖的人员数、技术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规范的推广应用、社会经济效益和效果等）</w:t>
            </w: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68" w:hRule="atLeast"/>
          <w:jc w:val="center"/>
        </w:trPr>
        <w:tc>
          <w:tcPr>
            <w:tcW w:w="9182" w:type="dxa"/>
            <w:gridSpan w:val="8"/>
          </w:tcPr>
          <w:p>
            <w:pPr>
              <w:tabs>
                <w:tab w:val="left" w:pos="920"/>
              </w:tabs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四、平台建设和人才培养情况</w:t>
            </w:r>
          </w:p>
          <w:p>
            <w:pPr>
              <w:tabs>
                <w:tab w:val="left" w:pos="9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 w:cs="宋体"/>
                <w:sz w:val="24"/>
                <w:szCs w:val="24"/>
              </w:rPr>
              <w:t>省级临床医学研究中心建设情况及协同网络运行的基本情况（包括网络主要成员单位和人员等相关数据）。</w:t>
            </w:r>
          </w:p>
          <w:p>
            <w:pPr>
              <w:tabs>
                <w:tab w:val="left" w:pos="9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 w:cs="宋体"/>
                <w:sz w:val="24"/>
                <w:szCs w:val="24"/>
              </w:rPr>
              <w:t>人才培养情况（领军人才、技术骨干、创新团队等）。</w:t>
            </w:r>
          </w:p>
          <w:p>
            <w:pPr>
              <w:tabs>
                <w:tab w:val="left" w:pos="9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9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9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9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9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9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9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9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9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9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12" w:hRule="atLeast"/>
          <w:jc w:val="center"/>
        </w:trPr>
        <w:tc>
          <w:tcPr>
            <w:tcW w:w="9182" w:type="dxa"/>
            <w:gridSpan w:val="8"/>
            <w:vAlign w:val="center"/>
          </w:tcPr>
          <w:p>
            <w:pPr>
              <w:spacing w:line="276" w:lineRule="auto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五、中心管理运行情况</w:t>
            </w: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182" w:type="dxa"/>
            <w:gridSpan w:val="8"/>
            <w:vAlign w:val="center"/>
          </w:tcPr>
          <w:p>
            <w:pPr>
              <w:spacing w:line="276" w:lineRule="auto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六、存在的问题及建议</w:t>
            </w: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35" w:hRule="atLeast"/>
          <w:jc w:val="center"/>
        </w:trPr>
        <w:tc>
          <w:tcPr>
            <w:tcW w:w="202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中心主任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</w:t>
            </w:r>
          </w:p>
        </w:tc>
        <w:tc>
          <w:tcPr>
            <w:tcW w:w="7157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2880" w:firstLineChars="1200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签名：年月日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71" w:hRule="atLeast"/>
          <w:jc w:val="center"/>
        </w:trPr>
        <w:tc>
          <w:tcPr>
            <w:tcW w:w="202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依托单位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</w:t>
            </w:r>
          </w:p>
        </w:tc>
        <w:tc>
          <w:tcPr>
            <w:tcW w:w="7157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盖章：年月日</w:t>
            </w:r>
          </w:p>
        </w:tc>
      </w:tr>
    </w:tbl>
    <w:p>
      <w:pPr>
        <w:spacing w:line="60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>
      <w:pPr>
        <w:rPr>
          <w:rFonts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300"/>
    <w:rsid w:val="0011374B"/>
    <w:rsid w:val="001D7269"/>
    <w:rsid w:val="003E0529"/>
    <w:rsid w:val="004F736B"/>
    <w:rsid w:val="00505942"/>
    <w:rsid w:val="00584DB5"/>
    <w:rsid w:val="00824E65"/>
    <w:rsid w:val="00832695"/>
    <w:rsid w:val="008965ED"/>
    <w:rsid w:val="009562AD"/>
    <w:rsid w:val="00A31D10"/>
    <w:rsid w:val="00A82939"/>
    <w:rsid w:val="00DF1C4D"/>
    <w:rsid w:val="00ED1300"/>
    <w:rsid w:val="00F177D0"/>
    <w:rsid w:val="38EC648E"/>
    <w:rsid w:val="45E8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page number"/>
    <w:basedOn w:val="4"/>
    <w:qFormat/>
    <w:uiPriority w:val="99"/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24</Pages>
  <Words>717</Words>
  <Characters>4088</Characters>
  <Lines>0</Lines>
  <Paragraphs>0</Paragraphs>
  <TotalTime>176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2017-10-27T02:17:00Z</dcterms:created>
  <dc:creator>周军捷</dc:creator>
  <cp:lastModifiedBy>秦岷</cp:lastModifiedBy>
  <dcterms:modified xsi:type="dcterms:W3CDTF">2021-01-07T02:10:29Z</dcterms:modified>
  <dc:title>安徽省临床医学研究中心管理办法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