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院）上颌窦穿刺针（医工）比</w:t>
      </w:r>
      <w:r>
        <w:rPr>
          <w:rFonts w:hint="eastAsia" w:ascii="隶书" w:eastAsia="隶书"/>
          <w:sz w:val="56"/>
          <w:lang w:eastAsia="zh-CN"/>
        </w:rPr>
        <w:t>选采购文件</w:t>
      </w:r>
    </w:p>
    <w:p>
      <w:pPr>
        <w:rPr>
          <w:lang w:eastAsia="zh-CN"/>
        </w:rPr>
      </w:pPr>
    </w:p>
    <w:p>
      <w:pPr>
        <w:rPr>
          <w:lang w:eastAsia="zh-CN"/>
        </w:rPr>
      </w:pPr>
    </w:p>
    <w:p>
      <w:pPr>
        <w:jc w:val="center"/>
        <w:rPr>
          <w:rFonts w:ascii="隶书" w:eastAsia="隶书"/>
          <w:b/>
          <w:sz w:val="36"/>
          <w:lang w:eastAsia="zh-CN"/>
        </w:rPr>
      </w:pPr>
      <w:r>
        <w:rPr>
          <w:rFonts w:ascii="隶书" w:eastAsia="隶书"/>
          <w:b/>
          <w:sz w:val="36"/>
          <w:lang w:eastAsia="zh-CN"/>
        </w:rPr>
        <w:t>比选编号：</w:t>
      </w:r>
      <w:r>
        <w:rPr>
          <w:rFonts w:hint="eastAsia" w:ascii="隶书" w:eastAsia="隶书"/>
          <w:b/>
          <w:sz w:val="36"/>
          <w:lang w:eastAsia="zh-CN"/>
        </w:rPr>
        <w:t>22AT46049900096</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rPr>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p>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1</w:t>
      </w:r>
      <w:bookmarkStart w:id="0" w:name="_GoBack"/>
      <w:bookmarkEnd w:id="0"/>
      <w:r>
        <w:rPr>
          <w:rFonts w:ascii="隶书" w:eastAsia="隶书"/>
          <w:b/>
          <w:sz w:val="36"/>
          <w:lang w:eastAsia="zh-CN"/>
        </w:rPr>
        <w:t xml:space="preserve">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上颌窦穿刺针</w:t>
      </w:r>
    </w:p>
    <w:p>
      <w:pPr>
        <w:pStyle w:val="7"/>
        <w:spacing w:before="161"/>
        <w:ind w:firstLine="720"/>
        <w:rPr>
          <w:lang w:eastAsia="zh-CN"/>
        </w:rPr>
      </w:pPr>
      <w:r>
        <w:rPr>
          <w:lang w:eastAsia="zh-CN"/>
        </w:rPr>
        <w:t>数量/供应期：</w:t>
      </w:r>
      <w:r>
        <w:rPr>
          <w:rFonts w:hint="eastAsia"/>
          <w:lang w:eastAsia="zh-CN"/>
        </w:rPr>
        <w:t>采购期限3年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4"/>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Ansi="Calibri" w:cs="Times New Roman"/>
          <w:bCs/>
          <w:color w:val="FF0000"/>
          <w:kern w:val="2"/>
          <w:sz w:val="24"/>
          <w:szCs w:val="24"/>
          <w:lang w:eastAsia="zh-CN"/>
        </w:rPr>
        <w:t xml:space="preserve">3.2、确定入围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1）比选现场不宣布入围候选人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2）不保证最低报价的参选最终入围：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3）采购单位将选择价格、质量、技术实力、财务状况、综合服务最优的参选人为作为入围单位，且实质与比选文件要求相符，该参选人应有资格和能力圆满地履行合同；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4"/>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4"/>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4"/>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p>
      <w:pPr>
        <w:spacing w:before="160"/>
        <w:ind w:left="178"/>
        <w:rPr>
          <w:b/>
          <w:sz w:val="24"/>
          <w:lang w:eastAsia="zh-CN"/>
        </w:rPr>
      </w:pPr>
      <w:r>
        <w:rPr>
          <w:b/>
          <w:sz w:val="24"/>
          <w:lang w:eastAsia="zh-CN"/>
        </w:rPr>
        <w:t>1</w:t>
      </w:r>
      <w:r>
        <w:rPr>
          <w:rFonts w:hint="eastAsia"/>
          <w:b/>
          <w:sz w:val="24"/>
          <w:lang w:eastAsia="zh-CN"/>
        </w:rPr>
        <w:t>、</w:t>
      </w:r>
      <w:r>
        <w:rPr>
          <w:b/>
          <w:sz w:val="24"/>
          <w:lang w:eastAsia="zh-CN"/>
        </w:rPr>
        <w:t>产品由针座、衬芯座、针管、衬芯、手柄组成</w:t>
      </w:r>
    </w:p>
    <w:p>
      <w:pPr>
        <w:spacing w:before="160"/>
        <w:ind w:left="178"/>
        <w:rPr>
          <w:b/>
          <w:sz w:val="24"/>
          <w:lang w:eastAsia="zh-CN"/>
        </w:rPr>
      </w:pPr>
      <w:r>
        <w:rPr>
          <w:b/>
          <w:sz w:val="24"/>
          <w:lang w:eastAsia="zh-CN"/>
        </w:rPr>
        <w:t>2</w:t>
      </w:r>
      <w:r>
        <w:rPr>
          <w:rFonts w:hint="eastAsia"/>
          <w:b/>
          <w:sz w:val="24"/>
          <w:lang w:eastAsia="zh-CN"/>
        </w:rPr>
        <w:t>、</w:t>
      </w:r>
      <w:r>
        <w:rPr>
          <w:b/>
          <w:sz w:val="24"/>
          <w:lang w:eastAsia="zh-CN"/>
        </w:rPr>
        <w:t>针管采用06Cr19Ni10、06Cr18NillTi或GB18457中规定的其它奥氏体不锈钢材料制成；衬芯采用GB/T1220中规定的12Cr18Ni9/06Cr19Ni10或其他牌号的奥氏体不锈钢材料制成；针座、衬芯座、手柄采用GB/T5231中规定的HPb59-1或其它牌号的铅黄铜材料制成，其表面镀镍或镍+铬。</w:t>
      </w:r>
    </w:p>
    <w:p>
      <w:pPr>
        <w:spacing w:before="160"/>
        <w:ind w:left="178"/>
        <w:rPr>
          <w:b/>
          <w:sz w:val="24"/>
          <w:lang w:eastAsia="zh-CN"/>
        </w:rPr>
      </w:pPr>
      <w:r>
        <w:rPr>
          <w:b/>
          <w:sz w:val="24"/>
          <w:lang w:eastAsia="zh-CN"/>
        </w:rPr>
        <w:t>3</w:t>
      </w:r>
      <w:r>
        <w:rPr>
          <w:rFonts w:hint="eastAsia"/>
          <w:b/>
          <w:sz w:val="24"/>
          <w:lang w:eastAsia="zh-CN"/>
        </w:rPr>
        <w:t>、</w:t>
      </w:r>
      <w:r>
        <w:rPr>
          <w:b/>
          <w:sz w:val="24"/>
          <w:lang w:eastAsia="zh-CN"/>
        </w:rPr>
        <w:t>针管规格为1.6mm，针管长度为80mm</w:t>
      </w:r>
    </w:p>
    <w:p>
      <w:pPr>
        <w:spacing w:before="160"/>
        <w:ind w:left="178"/>
        <w:rPr>
          <w:rFonts w:hint="eastAsia"/>
          <w:b/>
          <w:sz w:val="24"/>
          <w:lang w:eastAsia="zh-CN"/>
        </w:rPr>
      </w:pPr>
      <w:r>
        <w:rPr>
          <w:rFonts w:hint="eastAsia"/>
          <w:b/>
          <w:sz w:val="24"/>
          <w:lang w:eastAsia="zh-CN"/>
        </w:rPr>
        <w:t>针管外径最小</w:t>
      </w:r>
      <w:r>
        <w:rPr>
          <w:b/>
          <w:sz w:val="24"/>
          <w:lang w:eastAsia="zh-CN"/>
        </w:rPr>
        <w:t>1.600，最大1.690；针管最小内径1.100；针号16号</w:t>
      </w:r>
    </w:p>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4"/>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4"/>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4"/>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4"/>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4"/>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4"/>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4"/>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4"/>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3"/>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730" w:type="dxa"/>
            <w:vAlign w:val="center"/>
          </w:tcPr>
          <w:p>
            <w:pPr>
              <w:pStyle w:val="15"/>
              <w:ind w:left="134" w:right="125"/>
              <w:jc w:val="center"/>
              <w:rPr>
                <w:sz w:val="21"/>
              </w:rPr>
            </w:pPr>
            <w:r>
              <w:rPr>
                <w:sz w:val="21"/>
              </w:rPr>
              <w:t>项目</w:t>
            </w:r>
          </w:p>
        </w:tc>
        <w:tc>
          <w:tcPr>
            <w:tcW w:w="1278" w:type="dxa"/>
            <w:vAlign w:val="center"/>
          </w:tcPr>
          <w:p>
            <w:pPr>
              <w:pStyle w:val="15"/>
              <w:ind w:left="427"/>
              <w:jc w:val="center"/>
              <w:rPr>
                <w:sz w:val="21"/>
              </w:rPr>
            </w:pPr>
            <w:r>
              <w:rPr>
                <w:sz w:val="21"/>
              </w:rPr>
              <w:t>名称</w:t>
            </w:r>
          </w:p>
        </w:tc>
        <w:tc>
          <w:tcPr>
            <w:tcW w:w="1275" w:type="dxa"/>
            <w:vAlign w:val="center"/>
          </w:tcPr>
          <w:p>
            <w:pPr>
              <w:pStyle w:val="15"/>
              <w:ind w:left="111"/>
              <w:jc w:val="center"/>
              <w:rPr>
                <w:sz w:val="21"/>
              </w:rPr>
            </w:pPr>
            <w:r>
              <w:rPr>
                <w:sz w:val="21"/>
              </w:rPr>
              <w:t>注册证名称</w:t>
            </w:r>
          </w:p>
        </w:tc>
        <w:tc>
          <w:tcPr>
            <w:tcW w:w="819" w:type="dxa"/>
            <w:vAlign w:val="center"/>
          </w:tcPr>
          <w:p>
            <w:pPr>
              <w:pStyle w:val="15"/>
              <w:ind w:left="194"/>
              <w:jc w:val="center"/>
              <w:rPr>
                <w:sz w:val="21"/>
              </w:rPr>
            </w:pPr>
            <w:r>
              <w:rPr>
                <w:sz w:val="21"/>
              </w:rPr>
              <w:t>品牌</w:t>
            </w:r>
            <w:r>
              <w:rPr>
                <w:rFonts w:hint="eastAsia"/>
                <w:sz w:val="21"/>
                <w:lang w:eastAsia="zh-CN"/>
              </w:rPr>
              <w:t>产地</w:t>
            </w:r>
          </w:p>
        </w:tc>
        <w:tc>
          <w:tcPr>
            <w:tcW w:w="992" w:type="dxa"/>
            <w:vAlign w:val="center"/>
          </w:tcPr>
          <w:p>
            <w:pPr>
              <w:pStyle w:val="15"/>
              <w:spacing w:before="142" w:line="278" w:lineRule="auto"/>
              <w:ind w:left="282" w:right="170" w:hanging="106"/>
              <w:jc w:val="center"/>
              <w:rPr>
                <w:sz w:val="21"/>
              </w:rPr>
            </w:pPr>
            <w:r>
              <w:rPr>
                <w:sz w:val="21"/>
              </w:rPr>
              <w:t>型号规格</w:t>
            </w:r>
          </w:p>
        </w:tc>
        <w:tc>
          <w:tcPr>
            <w:tcW w:w="850" w:type="dxa"/>
            <w:vAlign w:val="center"/>
          </w:tcPr>
          <w:p>
            <w:pPr>
              <w:pStyle w:val="15"/>
              <w:spacing w:before="142" w:line="278" w:lineRule="auto"/>
              <w:ind w:left="210" w:right="99" w:hanging="106"/>
              <w:jc w:val="center"/>
              <w:rPr>
                <w:sz w:val="21"/>
              </w:rPr>
            </w:pPr>
            <w:r>
              <w:rPr>
                <w:sz w:val="21"/>
              </w:rPr>
              <w:t>制造商名称</w:t>
            </w:r>
          </w:p>
        </w:tc>
        <w:tc>
          <w:tcPr>
            <w:tcW w:w="708" w:type="dxa"/>
            <w:vAlign w:val="center"/>
          </w:tcPr>
          <w:p>
            <w:pPr>
              <w:pStyle w:val="15"/>
              <w:ind w:left="140"/>
              <w:jc w:val="center"/>
              <w:rPr>
                <w:sz w:val="21"/>
              </w:rPr>
            </w:pPr>
            <w:r>
              <w:rPr>
                <w:sz w:val="21"/>
              </w:rPr>
              <w:t>数量</w:t>
            </w:r>
          </w:p>
        </w:tc>
        <w:tc>
          <w:tcPr>
            <w:tcW w:w="850" w:type="dxa"/>
            <w:vAlign w:val="center"/>
          </w:tcPr>
          <w:p>
            <w:pPr>
              <w:pStyle w:val="15"/>
              <w:spacing w:before="142" w:line="278" w:lineRule="auto"/>
              <w:ind w:left="104" w:right="99"/>
              <w:jc w:val="center"/>
              <w:rPr>
                <w:sz w:val="21"/>
              </w:rPr>
            </w:pPr>
            <w:r>
              <w:rPr>
                <w:sz w:val="21"/>
              </w:rPr>
              <w:t>最小包装单位</w:t>
            </w:r>
          </w:p>
        </w:tc>
        <w:tc>
          <w:tcPr>
            <w:tcW w:w="1277" w:type="dxa"/>
            <w:vAlign w:val="center"/>
          </w:tcPr>
          <w:p>
            <w:pPr>
              <w:pStyle w:val="15"/>
              <w:ind w:left="318"/>
              <w:jc w:val="center"/>
              <w:rPr>
                <w:sz w:val="21"/>
              </w:rPr>
            </w:pPr>
            <w:r>
              <w:rPr>
                <w:sz w:val="21"/>
              </w:rPr>
              <w:t>总报价</w:t>
            </w:r>
          </w:p>
        </w:tc>
        <w:tc>
          <w:tcPr>
            <w:tcW w:w="1277" w:type="dxa"/>
            <w:vAlign w:val="center"/>
          </w:tcPr>
          <w:p>
            <w:pPr>
              <w:pStyle w:val="15"/>
              <w:ind w:left="109"/>
              <w:jc w:val="center"/>
              <w:rPr>
                <w:sz w:val="21"/>
              </w:rPr>
            </w:pPr>
            <w:r>
              <w:rPr>
                <w:sz w:val="21"/>
              </w:rPr>
              <w:t>参选保证金</w:t>
            </w:r>
          </w:p>
        </w:tc>
        <w:tc>
          <w:tcPr>
            <w:tcW w:w="1234" w:type="dxa"/>
            <w:vAlign w:val="center"/>
          </w:tcPr>
          <w:p>
            <w:pPr>
              <w:pStyle w:val="15"/>
              <w:ind w:left="278" w:right="276"/>
              <w:jc w:val="center"/>
              <w:rPr>
                <w:sz w:val="21"/>
              </w:rPr>
            </w:pPr>
            <w:r>
              <w:rPr>
                <w:sz w:val="21"/>
              </w:rPr>
              <w:t>质保期</w:t>
            </w:r>
          </w:p>
        </w:tc>
        <w:tc>
          <w:tcPr>
            <w:tcW w:w="1176" w:type="dxa"/>
            <w:vAlign w:val="center"/>
          </w:tcPr>
          <w:p>
            <w:pPr>
              <w:pStyle w:val="15"/>
              <w:ind w:left="267"/>
              <w:jc w:val="center"/>
              <w:rPr>
                <w:sz w:val="21"/>
              </w:rPr>
            </w:pPr>
            <w:r>
              <w:rPr>
                <w:sz w:val="21"/>
              </w:rPr>
              <w:t>交货期</w:t>
            </w:r>
          </w:p>
        </w:tc>
        <w:tc>
          <w:tcPr>
            <w:tcW w:w="1121" w:type="dxa"/>
            <w:vAlign w:val="center"/>
          </w:tcPr>
          <w:p>
            <w:pPr>
              <w:pStyle w:val="15"/>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730" w:type="dxa"/>
          </w:tcPr>
          <w:p>
            <w:pPr>
              <w:pStyle w:val="15"/>
              <w:spacing w:before="4"/>
              <w:rPr>
                <w:rFonts w:ascii="Times New Roman"/>
                <w:sz w:val="21"/>
              </w:rPr>
            </w:pPr>
          </w:p>
          <w:p>
            <w:pPr>
              <w:pStyle w:val="15"/>
              <w:ind w:left="134" w:right="125"/>
              <w:jc w:val="center"/>
              <w:rPr>
                <w:sz w:val="21"/>
              </w:rPr>
            </w:pPr>
            <w:r>
              <w:rPr>
                <w:sz w:val="21"/>
              </w:rPr>
              <w:t>设备</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spacing w:before="4"/>
              <w:rPr>
                <w:rFonts w:ascii="Times New Roman"/>
                <w:sz w:val="21"/>
              </w:rPr>
            </w:pPr>
          </w:p>
          <w:p>
            <w:pPr>
              <w:pStyle w:val="15"/>
              <w:ind w:left="278" w:right="274"/>
              <w:jc w:val="center"/>
              <w:rPr>
                <w:sz w:val="21"/>
              </w:rPr>
            </w:pPr>
            <w:r>
              <w:rPr>
                <w:rFonts w:ascii="Calibri" w:eastAsia="Calibri"/>
                <w:sz w:val="21"/>
              </w:rPr>
              <w:t xml:space="preserve">2 </w:t>
            </w:r>
            <w:r>
              <w:rPr>
                <w:sz w:val="21"/>
              </w:rPr>
              <w:t>年</w:t>
            </w:r>
          </w:p>
        </w:tc>
        <w:tc>
          <w:tcPr>
            <w:tcW w:w="1176" w:type="dxa"/>
            <w:vMerge w:val="restart"/>
          </w:tcPr>
          <w:p>
            <w:pPr>
              <w:pStyle w:val="15"/>
              <w:rPr>
                <w:rFonts w:ascii="Times New Roman"/>
                <w:sz w:val="24"/>
                <w:lang w:eastAsia="zh-CN"/>
              </w:rPr>
            </w:pPr>
          </w:p>
          <w:p>
            <w:pPr>
              <w:pStyle w:val="15"/>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5"/>
              <w:spacing w:before="6"/>
              <w:ind w:left="3"/>
              <w:jc w:val="center"/>
              <w:rPr>
                <w:sz w:val="24"/>
              </w:rPr>
            </w:pPr>
            <w:r>
              <w:rPr>
                <w:sz w:val="24"/>
              </w:rPr>
              <w:t>货</w:t>
            </w: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5"/>
              <w:rPr>
                <w:rFonts w:ascii="Times New Roman"/>
                <w:sz w:val="20"/>
              </w:rPr>
            </w:pPr>
          </w:p>
          <w:p>
            <w:pPr>
              <w:pStyle w:val="15"/>
              <w:spacing w:before="11"/>
              <w:rPr>
                <w:rFonts w:ascii="Times New Roman"/>
                <w:sz w:val="29"/>
              </w:rPr>
            </w:pPr>
          </w:p>
          <w:p>
            <w:pPr>
              <w:pStyle w:val="15"/>
              <w:spacing w:line="278" w:lineRule="auto"/>
              <w:ind w:left="153" w:right="142"/>
              <w:rPr>
                <w:sz w:val="21"/>
              </w:rPr>
            </w:pPr>
            <w:r>
              <w:rPr>
                <w:sz w:val="21"/>
              </w:rPr>
              <w:t>配套耗材</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5"/>
              <w:contextualSpacing/>
              <w:jc w:val="center"/>
              <w:rPr>
                <w:sz w:val="24"/>
                <w:szCs w:val="24"/>
              </w:rPr>
            </w:pPr>
            <w:r>
              <w:rPr>
                <w:sz w:val="24"/>
                <w:szCs w:val="24"/>
              </w:rPr>
              <w:t>序号</w:t>
            </w:r>
          </w:p>
        </w:tc>
        <w:tc>
          <w:tcPr>
            <w:tcW w:w="0" w:type="auto"/>
            <w:vAlign w:val="center"/>
          </w:tcPr>
          <w:p>
            <w:pPr>
              <w:pStyle w:val="15"/>
              <w:contextualSpacing/>
              <w:jc w:val="center"/>
              <w:rPr>
                <w:sz w:val="24"/>
                <w:szCs w:val="24"/>
              </w:rPr>
            </w:pPr>
            <w:r>
              <w:rPr>
                <w:sz w:val="24"/>
                <w:szCs w:val="24"/>
              </w:rPr>
              <w:t>项目名称</w:t>
            </w:r>
          </w:p>
        </w:tc>
        <w:tc>
          <w:tcPr>
            <w:tcW w:w="0" w:type="auto"/>
            <w:vAlign w:val="center"/>
          </w:tcPr>
          <w:p>
            <w:pPr>
              <w:pStyle w:val="15"/>
              <w:contextualSpacing/>
              <w:jc w:val="center"/>
              <w:rPr>
                <w:sz w:val="24"/>
                <w:szCs w:val="24"/>
              </w:rPr>
            </w:pPr>
            <w:r>
              <w:rPr>
                <w:sz w:val="24"/>
                <w:szCs w:val="24"/>
              </w:rPr>
              <w:t>注册证名称</w:t>
            </w:r>
          </w:p>
        </w:tc>
        <w:tc>
          <w:tcPr>
            <w:tcW w:w="0" w:type="auto"/>
            <w:vAlign w:val="center"/>
          </w:tcPr>
          <w:p>
            <w:pPr>
              <w:pStyle w:val="15"/>
              <w:contextualSpacing/>
              <w:jc w:val="center"/>
              <w:rPr>
                <w:sz w:val="24"/>
                <w:szCs w:val="24"/>
              </w:rPr>
            </w:pPr>
            <w:r>
              <w:rPr>
                <w:sz w:val="24"/>
                <w:szCs w:val="24"/>
              </w:rPr>
              <w:t>注册证号</w:t>
            </w:r>
          </w:p>
        </w:tc>
        <w:tc>
          <w:tcPr>
            <w:tcW w:w="0" w:type="auto"/>
            <w:vAlign w:val="center"/>
          </w:tcPr>
          <w:p>
            <w:pPr>
              <w:pStyle w:val="15"/>
              <w:contextualSpacing/>
              <w:jc w:val="center"/>
              <w:rPr>
                <w:sz w:val="24"/>
                <w:szCs w:val="24"/>
              </w:rPr>
            </w:pPr>
            <w:r>
              <w:rPr>
                <w:sz w:val="24"/>
                <w:szCs w:val="24"/>
              </w:rPr>
              <w:t>类别</w:t>
            </w:r>
          </w:p>
        </w:tc>
        <w:tc>
          <w:tcPr>
            <w:tcW w:w="0" w:type="auto"/>
            <w:vAlign w:val="center"/>
          </w:tcPr>
          <w:p>
            <w:pPr>
              <w:pStyle w:val="15"/>
              <w:contextualSpacing/>
              <w:jc w:val="center"/>
              <w:rPr>
                <w:sz w:val="24"/>
                <w:szCs w:val="24"/>
              </w:rPr>
            </w:pPr>
            <w:r>
              <w:rPr>
                <w:sz w:val="24"/>
                <w:szCs w:val="24"/>
              </w:rPr>
              <w:t>品牌产地</w:t>
            </w:r>
          </w:p>
        </w:tc>
        <w:tc>
          <w:tcPr>
            <w:tcW w:w="576" w:type="dxa"/>
            <w:vAlign w:val="center"/>
          </w:tcPr>
          <w:p>
            <w:pPr>
              <w:pStyle w:val="15"/>
              <w:contextualSpacing/>
              <w:rPr>
                <w:b/>
                <w:sz w:val="24"/>
                <w:szCs w:val="24"/>
              </w:rPr>
            </w:pPr>
          </w:p>
          <w:p>
            <w:pPr>
              <w:pStyle w:val="15"/>
              <w:contextualSpacing/>
              <w:jc w:val="center"/>
              <w:rPr>
                <w:sz w:val="24"/>
                <w:szCs w:val="24"/>
              </w:rPr>
            </w:pPr>
            <w:r>
              <w:rPr>
                <w:sz w:val="24"/>
                <w:szCs w:val="24"/>
              </w:rPr>
              <w:t>型号规格</w:t>
            </w:r>
          </w:p>
        </w:tc>
        <w:tc>
          <w:tcPr>
            <w:tcW w:w="0" w:type="auto"/>
            <w:vAlign w:val="center"/>
          </w:tcPr>
          <w:p>
            <w:pPr>
              <w:pStyle w:val="15"/>
              <w:contextualSpacing/>
              <w:jc w:val="center"/>
              <w:rPr>
                <w:sz w:val="24"/>
                <w:szCs w:val="24"/>
              </w:rPr>
            </w:pPr>
            <w:r>
              <w:rPr>
                <w:sz w:val="24"/>
                <w:szCs w:val="24"/>
              </w:rPr>
              <w:t>最小包装单位</w:t>
            </w:r>
          </w:p>
        </w:tc>
        <w:tc>
          <w:tcPr>
            <w:tcW w:w="0" w:type="auto"/>
            <w:vAlign w:val="center"/>
          </w:tcPr>
          <w:p>
            <w:pPr>
              <w:pStyle w:val="15"/>
              <w:contextualSpacing/>
              <w:jc w:val="center"/>
              <w:rPr>
                <w:sz w:val="24"/>
                <w:szCs w:val="24"/>
              </w:rPr>
            </w:pPr>
            <w:r>
              <w:rPr>
                <w:sz w:val="24"/>
                <w:szCs w:val="24"/>
              </w:rPr>
              <w:t>参选价</w:t>
            </w:r>
          </w:p>
        </w:tc>
        <w:tc>
          <w:tcPr>
            <w:tcW w:w="0" w:type="auto"/>
            <w:vAlign w:val="center"/>
          </w:tcPr>
          <w:p>
            <w:pPr>
              <w:pStyle w:val="15"/>
              <w:contextualSpacing/>
              <w:jc w:val="center"/>
              <w:rPr>
                <w:b/>
                <w:sz w:val="24"/>
                <w:szCs w:val="24"/>
              </w:rPr>
            </w:pPr>
            <w:r>
              <w:rPr>
                <w:b/>
                <w:color w:val="FF0000"/>
                <w:sz w:val="24"/>
                <w:szCs w:val="24"/>
              </w:rPr>
              <w:t>折扣率</w:t>
            </w:r>
          </w:p>
        </w:tc>
        <w:tc>
          <w:tcPr>
            <w:tcW w:w="0" w:type="auto"/>
            <w:vAlign w:val="center"/>
          </w:tcPr>
          <w:p>
            <w:pPr>
              <w:pStyle w:val="15"/>
              <w:contextualSpacing/>
              <w:jc w:val="center"/>
              <w:rPr>
                <w:b/>
                <w:sz w:val="24"/>
                <w:szCs w:val="24"/>
              </w:rPr>
            </w:pPr>
            <w:r>
              <w:rPr>
                <w:b/>
                <w:color w:val="FF0000"/>
                <w:sz w:val="24"/>
                <w:szCs w:val="24"/>
              </w:rPr>
              <w:t>折后价</w:t>
            </w:r>
          </w:p>
        </w:tc>
        <w:tc>
          <w:tcPr>
            <w:tcW w:w="0" w:type="auto"/>
            <w:vAlign w:val="center"/>
          </w:tcPr>
          <w:p>
            <w:pPr>
              <w:pStyle w:val="15"/>
              <w:contextualSpacing/>
              <w:jc w:val="center"/>
              <w:rPr>
                <w:sz w:val="24"/>
                <w:szCs w:val="24"/>
                <w:lang w:eastAsia="zh-CN"/>
              </w:rPr>
            </w:pPr>
            <w:r>
              <w:rPr>
                <w:sz w:val="24"/>
                <w:szCs w:val="24"/>
                <w:lang w:eastAsia="zh-CN"/>
              </w:rPr>
              <w:t>是否集采</w:t>
            </w:r>
          </w:p>
          <w:p>
            <w:pPr>
              <w:pStyle w:val="15"/>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5"/>
              <w:contextualSpacing/>
              <w:jc w:val="center"/>
              <w:rPr>
                <w:sz w:val="24"/>
                <w:szCs w:val="24"/>
                <w:lang w:eastAsia="zh-CN"/>
              </w:rPr>
            </w:pPr>
            <w:r>
              <w:rPr>
                <w:sz w:val="24"/>
                <w:szCs w:val="24"/>
                <w:lang w:eastAsia="zh-CN"/>
              </w:rPr>
              <w:t>备案）</w:t>
            </w:r>
          </w:p>
        </w:tc>
        <w:tc>
          <w:tcPr>
            <w:tcW w:w="0" w:type="auto"/>
            <w:vAlign w:val="center"/>
          </w:tcPr>
          <w:p>
            <w:pPr>
              <w:pStyle w:val="15"/>
              <w:contextualSpacing/>
              <w:jc w:val="center"/>
              <w:rPr>
                <w:sz w:val="24"/>
                <w:szCs w:val="24"/>
              </w:rPr>
            </w:pPr>
            <w:r>
              <w:rPr>
                <w:sz w:val="24"/>
                <w:szCs w:val="24"/>
              </w:rPr>
              <w:t>集采流水号</w:t>
            </w:r>
          </w:p>
        </w:tc>
        <w:tc>
          <w:tcPr>
            <w:tcW w:w="0" w:type="auto"/>
            <w:vAlign w:val="center"/>
          </w:tcPr>
          <w:p>
            <w:pPr>
              <w:pStyle w:val="15"/>
              <w:contextualSpacing/>
              <w:jc w:val="center"/>
              <w:rPr>
                <w:sz w:val="24"/>
                <w:szCs w:val="24"/>
              </w:rPr>
            </w:pPr>
            <w:r>
              <w:rPr>
                <w:sz w:val="24"/>
                <w:szCs w:val="24"/>
              </w:rPr>
              <w:t>集采价格</w:t>
            </w:r>
          </w:p>
        </w:tc>
        <w:tc>
          <w:tcPr>
            <w:tcW w:w="0" w:type="auto"/>
            <w:vAlign w:val="center"/>
          </w:tcPr>
          <w:p>
            <w:pPr>
              <w:pStyle w:val="15"/>
              <w:contextualSpacing/>
              <w:jc w:val="center"/>
              <w:rPr>
                <w:sz w:val="24"/>
                <w:szCs w:val="24"/>
                <w:lang w:eastAsia="zh-CN"/>
              </w:rPr>
            </w:pPr>
            <w:r>
              <w:rPr>
                <w:sz w:val="24"/>
                <w:szCs w:val="24"/>
                <w:lang w:eastAsia="zh-CN"/>
              </w:rPr>
              <w:t>是否为我院在用产品（在用</w:t>
            </w:r>
          </w:p>
          <w:p>
            <w:pPr>
              <w:pStyle w:val="15"/>
              <w:contextualSpacing/>
              <w:jc w:val="center"/>
              <w:rPr>
                <w:sz w:val="24"/>
                <w:szCs w:val="24"/>
              </w:rPr>
            </w:pPr>
            <w:r>
              <w:rPr>
                <w:sz w:val="24"/>
                <w:szCs w:val="24"/>
              </w:rPr>
              <w:t>价）</w:t>
            </w:r>
          </w:p>
        </w:tc>
        <w:tc>
          <w:tcPr>
            <w:tcW w:w="0" w:type="auto"/>
            <w:vAlign w:val="center"/>
          </w:tcPr>
          <w:p>
            <w:pPr>
              <w:pStyle w:val="15"/>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5"/>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5"/>
              <w:contextualSpacing/>
              <w:jc w:val="center"/>
              <w:rPr>
                <w:sz w:val="24"/>
                <w:szCs w:val="24"/>
              </w:rPr>
            </w:pPr>
            <w:r>
              <w:rPr>
                <w:sz w:val="24"/>
                <w:szCs w:val="24"/>
              </w:rPr>
              <w:t>交货期</w:t>
            </w:r>
          </w:p>
        </w:tc>
        <w:tc>
          <w:tcPr>
            <w:tcW w:w="0" w:type="auto"/>
            <w:vAlign w:val="center"/>
          </w:tcPr>
          <w:p>
            <w:pPr>
              <w:pStyle w:val="15"/>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5"/>
              <w:spacing w:before="5"/>
              <w:rPr>
                <w:b/>
                <w:sz w:val="14"/>
              </w:rPr>
            </w:pPr>
          </w:p>
          <w:p>
            <w:pPr>
              <w:pStyle w:val="15"/>
              <w:ind w:left="13"/>
              <w:jc w:val="center"/>
              <w:rPr>
                <w:rFonts w:ascii="Calibri"/>
                <w:b/>
                <w:sz w:val="21"/>
              </w:rPr>
            </w:pPr>
            <w:r>
              <w:rPr>
                <w:rFonts w:ascii="Calibri"/>
                <w:b/>
                <w:sz w:val="21"/>
              </w:rPr>
              <w:t>1</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75"/>
              <w:rPr>
                <w:rFonts w:ascii="Calibri" w:eastAsia="Calibri"/>
                <w:b/>
                <w:sz w:val="21"/>
              </w:rPr>
            </w:pPr>
            <w:r>
              <w:rPr>
                <w:b/>
                <w:sz w:val="21"/>
              </w:rPr>
              <w:t>封闭</w:t>
            </w:r>
            <w:r>
              <w:rPr>
                <w:rFonts w:ascii="Calibri" w:eastAsia="Calibri"/>
                <w:b/>
                <w:sz w:val="21"/>
              </w:rPr>
              <w:t>/</w:t>
            </w:r>
          </w:p>
          <w:p>
            <w:pPr>
              <w:pStyle w:val="15"/>
              <w:spacing w:before="43"/>
              <w:ind w:left="220"/>
              <w:rPr>
                <w:b/>
                <w:sz w:val="21"/>
              </w:rPr>
            </w:pPr>
            <w:r>
              <w:rPr>
                <w:b/>
                <w:sz w:val="21"/>
              </w:rPr>
              <w:t>开放</w:t>
            </w: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5"/>
              <w:spacing w:before="43"/>
              <w:ind w:left="159" w:right="158"/>
              <w:jc w:val="center"/>
              <w:rPr>
                <w:sz w:val="21"/>
              </w:rPr>
            </w:pPr>
            <w:r>
              <w:rPr>
                <w:sz w:val="21"/>
              </w:rPr>
              <w:t>备案</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14" w:right="117"/>
              <w:jc w:val="center"/>
              <w:rPr>
                <w:sz w:val="21"/>
              </w:rPr>
            </w:pPr>
            <w:r>
              <w:rPr>
                <w:sz w:val="21"/>
              </w:rPr>
              <w:t>否</w:t>
            </w:r>
            <w:r>
              <w:rPr>
                <w:rFonts w:ascii="Calibri" w:eastAsia="Calibri"/>
                <w:sz w:val="21"/>
              </w:rPr>
              <w:t>/</w:t>
            </w:r>
            <w:r>
              <w:rPr>
                <w:sz w:val="21"/>
              </w:rPr>
              <w:t>在用</w:t>
            </w:r>
          </w:p>
          <w:p>
            <w:pPr>
              <w:pStyle w:val="15"/>
              <w:spacing w:before="43"/>
              <w:ind w:right="3"/>
              <w:jc w:val="center"/>
              <w:rPr>
                <w:sz w:val="21"/>
              </w:rPr>
            </w:pPr>
            <w:r>
              <w:rPr>
                <w:sz w:val="21"/>
              </w:rPr>
              <w:t>价</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5"/>
              <w:ind w:left="13"/>
              <w:jc w:val="center"/>
              <w:rPr>
                <w:rFonts w:ascii="Calibri"/>
                <w:b/>
                <w:sz w:val="21"/>
              </w:rPr>
            </w:pPr>
            <w:r>
              <w:rPr>
                <w:rFonts w:ascii="Calibri"/>
                <w:b/>
                <w:sz w:val="21"/>
              </w:rPr>
              <w:t>2</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0" w:type="auto"/>
          </w:tcPr>
          <w:p>
            <w:pPr>
              <w:pStyle w:val="15"/>
              <w:spacing w:before="155"/>
              <w:ind w:left="13"/>
              <w:jc w:val="center"/>
              <w:rPr>
                <w:rFonts w:ascii="Calibri"/>
                <w:b/>
                <w:sz w:val="21"/>
              </w:rPr>
            </w:pPr>
            <w:r>
              <w:rPr>
                <w:rFonts w:ascii="Calibri"/>
                <w:b/>
                <w:sz w:val="21"/>
              </w:rPr>
              <w:t>3</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5"/>
              <w:spacing w:before="155"/>
              <w:ind w:left="13"/>
              <w:jc w:val="center"/>
              <w:rPr>
                <w:rFonts w:ascii="Calibri"/>
                <w:b/>
                <w:sz w:val="21"/>
              </w:rPr>
            </w:pPr>
            <w:r>
              <w:rPr>
                <w:rFonts w:ascii="Calibri"/>
                <w:b/>
                <w:sz w:val="21"/>
              </w:rPr>
              <w:t>4</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8"/>
              <w:ind w:left="102" w:right="89"/>
              <w:jc w:val="center"/>
              <w:rPr>
                <w:rFonts w:ascii="Calibri" w:hAnsi="Calibri"/>
                <w:b/>
                <w:sz w:val="21"/>
              </w:rPr>
            </w:pPr>
            <w:r>
              <w:rPr>
                <w:rFonts w:ascii="Calibri" w:hAnsi="Calibri"/>
                <w:b/>
                <w:sz w:val="21"/>
              </w:rPr>
              <w:t>….</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520ED"/>
    <w:rsid w:val="007A4543"/>
    <w:rsid w:val="007B462C"/>
    <w:rsid w:val="00810985"/>
    <w:rsid w:val="00820C6A"/>
    <w:rsid w:val="0083242E"/>
    <w:rsid w:val="00A16340"/>
    <w:rsid w:val="00A42F1E"/>
    <w:rsid w:val="00AE64AF"/>
    <w:rsid w:val="00B05DA6"/>
    <w:rsid w:val="00B97585"/>
    <w:rsid w:val="00BD0C9D"/>
    <w:rsid w:val="00BF0FCA"/>
    <w:rsid w:val="00BF4D2F"/>
    <w:rsid w:val="00C03E06"/>
    <w:rsid w:val="00C77B44"/>
    <w:rsid w:val="00EB11BF"/>
    <w:rsid w:val="00FA4DCB"/>
    <w:rsid w:val="00FC4632"/>
    <w:rsid w:val="0A6C6AB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7"/>
    <w:unhideWhenUsed/>
    <w:uiPriority w:val="99"/>
    <w:pPr>
      <w:tabs>
        <w:tab w:val="center" w:pos="4320"/>
        <w:tab w:val="right" w:pos="8640"/>
      </w:tabs>
    </w:pPr>
  </w:style>
  <w:style w:type="paragraph" w:styleId="9">
    <w:name w:val="header"/>
    <w:basedOn w:val="1"/>
    <w:link w:val="16"/>
    <w:unhideWhenUsed/>
    <w:uiPriority w:val="99"/>
    <w:pPr>
      <w:tabs>
        <w:tab w:val="center" w:pos="4320"/>
        <w:tab w:val="right" w:pos="8640"/>
      </w:tabs>
    </w:p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598" w:hanging="420"/>
    </w:pPr>
    <w:rPr>
      <w:rFonts w:ascii="仿宋" w:hAnsi="仿宋" w:eastAsia="仿宋" w:cs="仿宋"/>
    </w:rPr>
  </w:style>
  <w:style w:type="paragraph" w:customStyle="1" w:styleId="15">
    <w:name w:val="Table Paragraph"/>
    <w:basedOn w:val="1"/>
    <w:qFormat/>
    <w:uiPriority w:val="1"/>
  </w:style>
  <w:style w:type="character" w:customStyle="1" w:styleId="16">
    <w:name w:val="页眉 字符"/>
    <w:basedOn w:val="11"/>
    <w:link w:val="9"/>
    <w:uiPriority w:val="99"/>
    <w:rPr>
      <w:rFonts w:ascii="宋体" w:hAnsi="宋体" w:eastAsia="宋体" w:cs="宋体"/>
    </w:rPr>
  </w:style>
  <w:style w:type="character" w:customStyle="1" w:styleId="17">
    <w:name w:val="页脚 字符"/>
    <w:basedOn w:val="11"/>
    <w:link w:val="8"/>
    <w:uiPriority w:val="99"/>
    <w:rPr>
      <w:rFonts w:ascii="宋体" w:hAnsi="宋体" w:eastAsia="宋体" w:cs="宋体"/>
    </w:rPr>
  </w:style>
  <w:style w:type="character" w:customStyle="1" w:styleId="18">
    <w:name w:val="标题 5 字符"/>
    <w:basedOn w:val="11"/>
    <w:link w:val="6"/>
    <w:semiHidden/>
    <w:uiPriority w:val="9"/>
    <w:rPr>
      <w:rFonts w:ascii="宋体" w:hAnsi="宋体" w:eastAsia="宋体" w:cs="宋体"/>
      <w:b/>
      <w:bCs/>
      <w:sz w:val="28"/>
      <w:szCs w:val="28"/>
    </w:rPr>
  </w:style>
  <w:style w:type="character" w:customStyle="1" w:styleId="1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1238</Words>
  <Characters>7063</Characters>
  <Lines>58</Lines>
  <Paragraphs>16</Paragraphs>
  <TotalTime>16</TotalTime>
  <ScaleCrop>false</ScaleCrop>
  <LinksUpToDate>false</LinksUpToDate>
  <CharactersWithSpaces>8285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2021-12-02T08:29:00Z</dcterms:created>
  <dc:creator>Wang Wuhan</dc:creator>
  <cp:lastModifiedBy>Nicole Gee</cp:lastModifiedBy>
  <dcterms:modified xsi:type="dcterms:W3CDTF">2022-01-05T07:12:04Z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5B5E2E3D00F443E29CF472F202182D61</vt:lpwstr>
  </property>
</Properties>
</file>