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熏蒸治疗仪</w:t>
      </w:r>
      <w:bookmarkEnd w:id="0"/>
      <w:r>
        <w:rPr>
          <w:rFonts w:hint="eastAsia"/>
          <w:sz w:val="24"/>
          <w:szCs w:val="24"/>
        </w:rPr>
        <w:t>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23AT46078005318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本次2台，单次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1、一键飞梭的操作模式，所有调节均可通过一个键的旋转按压实现；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2、容量：双缸设计1800mL×2；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★3、双喷头设计，两个通道可分别进行功能设置，配合双药缸可同时喷出2种不同的药物进行不同的治疗；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4、超过安全气压（＞0.08MPa）减压阀动作；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5、药液低于安全液位时（≤200ml），声音警报并自动停止工作，有效防止因为缺液、干烧导致的安全问题；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6、治疗结束、预热达到设定温度时具有声音提示；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7、高强度不锈钢材质的支架，不易折断，且可多方向可调活动，临床使用更为便利；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★8、具备防烫伤水汽隔离装置与回流式喷嘴腔；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★9、具备可承压的复合水箱；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10、预热及治疗功率1、2、3、4 档可调，其中1 档最小，4 档最大；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11、预热设定温度为50℃～90℃可调，步长1℃；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12、药液加热到95℃时间≤15min；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13、当加热到气压0.035MPa～0.08MPa、药液温度达到95℃时，药液能自动从喷头均匀喷出，且在熏蒸过程中，保持气压的基本稳定；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14、治疗时间1～35min可调，步长1min，；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  <w:lang w:val="en-US" w:eastAsia="zh-CN"/>
        </w:rPr>
        <w:t>15、在非治疗及预热状态可进行排液操作。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5BDD769D"/>
    <w:rsid w:val="0E473EAC"/>
    <w:rsid w:val="29810F1B"/>
    <w:rsid w:val="337D2642"/>
    <w:rsid w:val="3BF070A0"/>
    <w:rsid w:val="4ED5063D"/>
    <w:rsid w:val="57710F74"/>
    <w:rsid w:val="5BDD769D"/>
    <w:rsid w:val="5F596173"/>
    <w:rsid w:val="60A800B5"/>
    <w:rsid w:val="6CA6452A"/>
    <w:rsid w:val="6DD14215"/>
    <w:rsid w:val="7049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1594</Words>
  <Characters>1822</Characters>
  <Lines>0</Lines>
  <Paragraphs>0</Paragraphs>
  <TotalTime>1</TotalTime>
  <ScaleCrop>false</ScaleCrop>
  <LinksUpToDate>false</LinksUpToDate>
  <CharactersWithSpaces>1879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2023-08-28T02:39:00Z</dcterms:created>
  <dc:creator>山茶子</dc:creator>
  <cp:lastModifiedBy>山茶子</cp:lastModifiedBy>
  <dcterms:modified xsi:type="dcterms:W3CDTF">2023-08-28T02:48:37Z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6DB3534582B84943A1DFD335D5572D45_11</vt:lpwstr>
  </property>
</Properties>
</file>