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eastAsia="zh-CN"/>
        </w:rPr>
        <w:t>中国科大附一院（安徽省立医院）</w:t>
      </w:r>
      <w:r>
        <w:rPr>
          <w:rFonts w:hint="eastAsia"/>
          <w:sz w:val="28"/>
          <w:szCs w:val="28"/>
        </w:rPr>
        <w:t>高压造影注射器管路系统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GN2023-32-5584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1、用于注射造影、对比增强检查；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2、与院在用德国欧利奇MRI高压注射器配套使用，若不匹配，设备请一并报价；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3、请报齐各规格，供应期3年；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★4、若可单独收费医用耗材，必须具备国家及安徽省医保医用耗材编码；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★5、若属安徽省医用耗材政策管理范围内产品，需满足相关要求（如“集采”、“两票制”等）；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★6、若属于院SPD管理范畴产品，需按医院医用物资SPD供应链模式统一管理；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00CC2593"/>
    <w:rsid w:val="06C9002C"/>
    <w:rsid w:val="06D03844"/>
    <w:rsid w:val="0BCB720C"/>
    <w:rsid w:val="111B02EE"/>
    <w:rsid w:val="1ADC0AEE"/>
    <w:rsid w:val="1EA638ED"/>
    <w:rsid w:val="1ECD12E7"/>
    <w:rsid w:val="243E2119"/>
    <w:rsid w:val="25F5515A"/>
    <w:rsid w:val="297445E7"/>
    <w:rsid w:val="2A6F54DA"/>
    <w:rsid w:val="2C3A1B18"/>
    <w:rsid w:val="2F8655C6"/>
    <w:rsid w:val="307C4FCE"/>
    <w:rsid w:val="30844480"/>
    <w:rsid w:val="34BC3B71"/>
    <w:rsid w:val="3ABA4571"/>
    <w:rsid w:val="3C2266A5"/>
    <w:rsid w:val="3D22018A"/>
    <w:rsid w:val="560E70A6"/>
    <w:rsid w:val="5B804AA7"/>
    <w:rsid w:val="64D4770D"/>
    <w:rsid w:val="655820EC"/>
    <w:rsid w:val="6B2F7D93"/>
    <w:rsid w:val="6BF012D0"/>
    <w:rsid w:val="6F37587F"/>
    <w:rsid w:val="79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260</Characters>
  <Lines>0</Lines>
  <Paragraphs>0</Paragraphs>
  <TotalTime>0</TotalTime>
  <ScaleCrop>false</ScaleCrop>
  <LinksUpToDate>false</LinksUpToDate>
  <CharactersWithSpaces>261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2023-08-29T07:57:54Z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BE88C040A05845C9A1445DC1511F212F_13</vt:lpwstr>
  </property>
</Properties>
</file>