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/>
          <w:b/>
          <w:bCs/>
          <w:color w:val="000000"/>
          <w:sz w:val="36"/>
          <w:szCs w:val="44"/>
          <w:lang w:eastAsia="zh-CN"/>
        </w:rPr>
      </w:pPr>
      <w:r>
        <w:rPr>
          <w:rFonts w:hint="eastAsia"/>
          <w:b/>
          <w:bCs/>
          <w:sz w:val="28"/>
          <w:szCs w:val="28"/>
        </w:rPr>
        <w:t>项目名称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</w:rPr>
        <w:t>中国科大附一院（安徽省立医院）</w:t>
      </w:r>
      <w:r>
        <w:rPr>
          <w:rFonts w:hint="eastAsia"/>
          <w:sz w:val="28"/>
          <w:szCs w:val="28"/>
          <w:lang w:eastAsia="zh-CN"/>
        </w:rPr>
        <w:t>空气波压力治疗仪</w:t>
      </w:r>
      <w:r>
        <w:rPr>
          <w:rFonts w:hint="eastAsia"/>
          <w:sz w:val="28"/>
          <w:szCs w:val="28"/>
        </w:rPr>
        <w:t>采购项目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医工</w:t>
      </w:r>
      <w:r>
        <w:rPr>
          <w:rFonts w:hint="eastAsia"/>
          <w:sz w:val="28"/>
          <w:szCs w:val="28"/>
          <w:lang w:eastAsia="zh-CN"/>
        </w:rPr>
        <w:t>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项目编号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  <w:lang w:val="en-US" w:eastAsia="zh-CN"/>
        </w:rPr>
        <w:t>GN2023-32-4763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</w:rPr>
        <w:t xml:space="preserve">数量: </w:t>
      </w:r>
      <w:r>
        <w:rPr>
          <w:rFonts w:hint="eastAsia"/>
          <w:sz w:val="28"/>
          <w:szCs w:val="28"/>
          <w:lang w:val="en-US" w:eastAsia="zh-CN"/>
        </w:rPr>
        <w:t>2台</w:t>
      </w:r>
    </w:p>
    <w:p>
      <w:pPr>
        <w:rPr>
          <w:rFonts w:hint="eastAsia" w:eastAsiaTheme="minor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技术参数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（一）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1.≥7寸彩色液晶触摸屏操作；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2.具有血液回盈侦测功能；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3.可选4腔气囊，支持每腔压力单独可调；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4.支持手部康复气囊（8腔体）、腿部四腔气囊（拉链套筒式）、腿部三腔气囊（分体式）、左脚气囊、右脚气囊、左手气囊、右手气囊；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5.支持实时、快速、自动识别气囊种类，并快速定位治疗类型，实现一键治疗；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6.具备显示屏内容180°旋转功能，无需校正，方便临床操作，可悬挂于床内侧或外侧；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7.压力范围为0-240mmHg；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8.充气速度1-6级可调，最大充气速度下，足部气囊充满时间≤5s，腿部单腔气囊充满时间≤12s；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9.梯度模式下压力调节范围：每腔压力单独可调，并且足部气囊压力在120-140mmHg之间可调，腿部气囊压力在20-60mmHg之间可调 ；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10.治疗时间1-600分钟可调，步长为1min,支持不间断治疗；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11.支持标准治疗、梯度治疗、逆序挤压模式及高级治疗模式；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12.治疗方案≥21种；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13.无线扩展功能：支持设立远程控制工作站，具有无线联网功能；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14.提示功能：具有过压、欠压、脱落等安全提示功能；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15.安全防护功能：达到阈值时、突然断电或中断治疗时，可自动泄压，避免对病人意外伤害；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16.具有零压跳过功能：具有创口零压跳过功能。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（二）设备工作站远程管理模块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1.具备物联网管理模式，通过中央工作站对物理防栓设备实现远程管理，将设备与病人绑定，并可构建虚拟病房，使管理更加便捷；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2.具备机械预防全程管理功能，可对治疗前、治疗中、治疗后全程进行信息化管理；具备治疗方案管理、报警管理、治疗记录等多种管理功能；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3.可自定义治疗方案名称，可修改参数；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4.对需治疗的患者可直接将治疗方案远程下发到治疗设备；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5.监控功能：可远程监控多台空气波压力治疗设备的使用情况，并可选择同时监控单台或多台设备的使用画面；一个空气波中央工作站支持监控多个病房空气波治疗情况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★6.治疗及全院设备数据统计：可对实时治疗数据、常用治疗方案、设备实际使用情况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、次数、设备故障、设备寿命、设备进行查看、统计、效益分析，呈现形式包含图表及原始数据；</w:t>
      </w:r>
    </w:p>
    <w:p>
      <w:pPr>
        <w:rPr>
          <w:rFonts w:hint="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zNTQ2YzQzMjg1Y2RiZDM0NWYxOWI5N2Q4ZWNmMTEifQ=="/>
  </w:docVars>
  <w:rsids>
    <w:rsidRoot w:val="2F8655C6"/>
    <w:rsid w:val="0ADC37ED"/>
    <w:rsid w:val="111B02EE"/>
    <w:rsid w:val="1ADC0AEE"/>
    <w:rsid w:val="1EA638ED"/>
    <w:rsid w:val="228D2ADC"/>
    <w:rsid w:val="259D0E7A"/>
    <w:rsid w:val="2F8655C6"/>
    <w:rsid w:val="37521367"/>
    <w:rsid w:val="389C54C8"/>
    <w:rsid w:val="52A3447D"/>
    <w:rsid w:val="6D4A5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无间隔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842</Words>
  <Characters>926</Characters>
  <Lines>0</Lines>
  <Paragraphs>0</Paragraphs>
  <TotalTime>0</TotalTime>
  <ScaleCrop>false</ScaleCrop>
  <LinksUpToDate>false</LinksUpToDate>
  <CharactersWithSpaces>928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2023-07-21T02:54:00Z</dcterms:created>
  <dc:creator>温日暖</dc:creator>
  <cp:lastModifiedBy>豆奶是个小胖子</cp:lastModifiedBy>
  <dcterms:modified xsi:type="dcterms:W3CDTF">2023-07-31T06:24:05Z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358D302F443942BDAA112103C20C6A80_13</vt:lpwstr>
  </property>
</Properties>
</file>