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bookmarkStart w:id="0" w:name="_GoBack"/>
      <w:r>
        <w:rPr>
          <w:rFonts w:hint="eastAsia"/>
          <w:sz w:val="28"/>
          <w:szCs w:val="28"/>
        </w:rPr>
        <w:t>气压泵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GN2023-32-6122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10台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（一）、具有多种治疗模式，可根据病情自行选择。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（二）、腿套的压力模式：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梯度压力：脚踝，小腿，大腿的压力在45-40-30mmhg，每次充气11秒。能够保证血液的单向流动，提高血流速度。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圆周压力：充气腿套对腿部进行圆周施压，能有效清除静脉瓣后的血液淤积。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连续压力：压力循环内，先对脚踝充气，保持适当压压力的同时在对小腿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腔充气，达到适当压力后再对大腿腔充气，最后三个腔达到各自设定压力后完成压力循环。能避免静脉瓣受损，达到最佳的DVT预防效果。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（三）、脚套的压力模式：130mmHg，充气5秒压力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（四）、具备不对称加压模式 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（五）、具备自动报警功能。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（六）、机体轻巧设计和可调节式床夹：便于携带和安装。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（七）、连续开机工作时间≥72小时。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（八）、功能及适应症：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增加血液循环。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预防深静脉血栓。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急性水肿。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慢性水肿。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外伤或手术附带的四肢疼痛。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 腿部溃疡。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 静脉瘀滞/静脉功能不全。</w:t>
      </w: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B804AA7"/>
    <w:rsid w:val="63B42AAA"/>
    <w:rsid w:val="64D4770D"/>
    <w:rsid w:val="6B2F7D93"/>
    <w:rsid w:val="6BF012D0"/>
    <w:rsid w:val="6F37587F"/>
    <w:rsid w:val="6F576ACC"/>
    <w:rsid w:val="77401B33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668C1FFFA05244629A6F15A8DD67A12A_13</vt:lpwstr>
  </property>
</Properties>
</file>