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sz w:val="24"/>
          <w:szCs w:val="24"/>
        </w:rPr>
      </w:pPr>
      <w:r>
        <w:rPr>
          <w:rFonts w:hint="eastAsia"/>
          <w:b/>
          <w:bCs/>
          <w:sz w:val="24"/>
          <w:szCs w:val="24"/>
          <w:lang w:val="en-US" w:eastAsia="zh-CN"/>
        </w:rPr>
        <w:t>项目名称：</w:t>
      </w:r>
      <w:r>
        <w:rPr>
          <w:rFonts w:hint="eastAsia"/>
          <w:sz w:val="24"/>
          <w:szCs w:val="24"/>
        </w:rPr>
        <w:t>中国科学技术大学附属第一医院（安徽省立医院）UPS比选采购项目（医工）</w:t>
      </w:r>
    </w:p>
    <w:p>
      <w:pPr>
        <w:spacing w:line="360" w:lineRule="auto"/>
        <w:rPr>
          <w:rFonts w:hint="eastAsia"/>
          <w:sz w:val="24"/>
          <w:szCs w:val="24"/>
          <w:lang w:val="en-US" w:eastAsia="zh-CN"/>
        </w:rPr>
      </w:pPr>
      <w:r>
        <w:rPr>
          <w:rFonts w:hint="eastAsia"/>
          <w:b/>
          <w:bCs/>
          <w:sz w:val="24"/>
          <w:szCs w:val="24"/>
          <w:lang w:val="en-US" w:eastAsia="zh-CN"/>
        </w:rPr>
        <w:t>项目编号：</w:t>
      </w:r>
      <w:r>
        <w:rPr>
          <w:rFonts w:hint="eastAsia"/>
          <w:sz w:val="24"/>
          <w:szCs w:val="24"/>
          <w:lang w:val="en-US" w:eastAsia="zh-CN"/>
        </w:rPr>
        <w:t>23AT46078006310</w:t>
      </w:r>
    </w:p>
    <w:p>
      <w:pPr>
        <w:spacing w:line="360" w:lineRule="auto"/>
        <w:rPr>
          <w:rFonts w:hint="eastAsia"/>
          <w:sz w:val="24"/>
          <w:szCs w:val="24"/>
          <w:lang w:val="en-US" w:eastAsia="zh-CN"/>
        </w:rPr>
      </w:pPr>
      <w:r>
        <w:rPr>
          <w:rFonts w:hint="eastAsia"/>
          <w:b/>
          <w:bCs/>
          <w:sz w:val="24"/>
          <w:szCs w:val="24"/>
          <w:lang w:val="en-US" w:eastAsia="zh-CN"/>
        </w:rPr>
        <w:t>数    量：</w:t>
      </w:r>
      <w:r>
        <w:rPr>
          <w:rFonts w:hint="eastAsia"/>
          <w:sz w:val="24"/>
          <w:szCs w:val="24"/>
          <w:lang w:val="en-US" w:eastAsia="zh-CN"/>
        </w:rPr>
        <w:t>本次1台，单次</w:t>
      </w:r>
      <w:bookmarkStart w:id="0" w:name="_GoBack"/>
      <w:bookmarkEnd w:id="0"/>
    </w:p>
    <w:p>
      <w:pPr>
        <w:spacing w:line="360" w:lineRule="auto"/>
        <w:rPr>
          <w:rFonts w:hint="eastAsia"/>
          <w:b/>
          <w:bCs/>
          <w:sz w:val="24"/>
          <w:szCs w:val="24"/>
          <w:lang w:val="en-US" w:eastAsia="zh-CN"/>
        </w:rPr>
      </w:pPr>
      <w:r>
        <w:rPr>
          <w:rFonts w:hint="eastAsia"/>
          <w:b/>
          <w:bCs/>
          <w:sz w:val="24"/>
          <w:szCs w:val="24"/>
          <w:lang w:val="en-US" w:eastAsia="zh-CN"/>
        </w:rPr>
        <w:t>技术参数：</w:t>
      </w:r>
    </w:p>
    <w:p>
      <w:pPr>
        <w:spacing w:line="360" w:lineRule="auto"/>
        <w:rPr>
          <w:rFonts w:hint="eastAsia"/>
          <w:sz w:val="24"/>
          <w:szCs w:val="24"/>
          <w:lang w:val="en-US" w:eastAsia="zh-CN"/>
        </w:rPr>
      </w:pPr>
      <w:r>
        <w:rPr>
          <w:rFonts w:hint="eastAsia"/>
          <w:sz w:val="24"/>
          <w:szCs w:val="24"/>
          <w:lang w:val="en-US" w:eastAsia="zh-CN"/>
        </w:rPr>
        <w:t>1.UPS不间断电源，1套：</w:t>
      </w:r>
    </w:p>
    <w:p>
      <w:pPr>
        <w:spacing w:line="360" w:lineRule="auto"/>
        <w:rPr>
          <w:rFonts w:hint="eastAsia"/>
          <w:sz w:val="24"/>
          <w:szCs w:val="24"/>
          <w:lang w:val="en-US" w:eastAsia="zh-CN"/>
        </w:rPr>
      </w:pPr>
      <w:r>
        <w:rPr>
          <w:rFonts w:hint="eastAsia"/>
          <w:sz w:val="24"/>
          <w:szCs w:val="24"/>
          <w:lang w:val="en-US" w:eastAsia="zh-CN"/>
        </w:rPr>
        <w:t>1.1品牌要求：国内或国际知名品牌。</w:t>
      </w:r>
    </w:p>
    <w:p>
      <w:pPr>
        <w:spacing w:line="360" w:lineRule="auto"/>
        <w:rPr>
          <w:rFonts w:hint="eastAsia"/>
          <w:sz w:val="24"/>
          <w:szCs w:val="24"/>
          <w:lang w:val="en-US" w:eastAsia="zh-CN"/>
        </w:rPr>
      </w:pPr>
      <w:r>
        <w:rPr>
          <w:rFonts w:hint="eastAsia"/>
          <w:sz w:val="24"/>
          <w:szCs w:val="24"/>
          <w:lang w:val="en-US" w:eastAsia="zh-CN"/>
        </w:rPr>
        <w:t>1.2功率容量：≥10KVA/8KW单机系统</w:t>
      </w:r>
    </w:p>
    <w:p>
      <w:pPr>
        <w:spacing w:line="360" w:lineRule="auto"/>
        <w:rPr>
          <w:rFonts w:hint="eastAsia"/>
          <w:sz w:val="24"/>
          <w:szCs w:val="24"/>
          <w:lang w:val="en-US" w:eastAsia="zh-CN"/>
        </w:rPr>
      </w:pPr>
      <w:r>
        <w:rPr>
          <w:rFonts w:hint="eastAsia"/>
          <w:sz w:val="24"/>
          <w:szCs w:val="24"/>
          <w:lang w:val="en-US" w:eastAsia="zh-CN"/>
        </w:rPr>
        <w:t>★1.3工作模式：自带输入输出隔离变压器。</w:t>
      </w:r>
    </w:p>
    <w:p>
      <w:pPr>
        <w:spacing w:line="360" w:lineRule="auto"/>
        <w:rPr>
          <w:rFonts w:hint="eastAsia"/>
          <w:sz w:val="24"/>
          <w:szCs w:val="24"/>
          <w:lang w:val="en-US" w:eastAsia="zh-CN"/>
        </w:rPr>
      </w:pPr>
      <w:r>
        <w:rPr>
          <w:rFonts w:hint="eastAsia"/>
          <w:sz w:val="24"/>
          <w:szCs w:val="24"/>
          <w:lang w:val="en-US" w:eastAsia="zh-CN"/>
        </w:rPr>
        <w:t>★1.4面板显示及功能：中文LCD液晶面板显示，显示输入输出参数电压、频率，输出零转换时间，满足精密设备对电源的要求。</w:t>
      </w:r>
    </w:p>
    <w:p>
      <w:pPr>
        <w:spacing w:line="360" w:lineRule="auto"/>
        <w:rPr>
          <w:rFonts w:hint="eastAsia"/>
          <w:sz w:val="24"/>
          <w:szCs w:val="24"/>
          <w:lang w:val="en-US" w:eastAsia="zh-CN"/>
        </w:rPr>
      </w:pPr>
      <w:r>
        <w:rPr>
          <w:rFonts w:hint="eastAsia"/>
          <w:sz w:val="24"/>
          <w:szCs w:val="24"/>
          <w:lang w:val="en-US" w:eastAsia="zh-CN"/>
        </w:rPr>
        <w:t>1.5通讯界面：主机自带:干接点\RS232\RS485\SNMP通讯界面。</w:t>
      </w:r>
    </w:p>
    <w:p>
      <w:pPr>
        <w:spacing w:line="360" w:lineRule="auto"/>
        <w:rPr>
          <w:rFonts w:hint="eastAsia"/>
          <w:sz w:val="24"/>
          <w:szCs w:val="24"/>
          <w:lang w:val="en-US" w:eastAsia="zh-CN"/>
        </w:rPr>
      </w:pPr>
      <w:r>
        <w:rPr>
          <w:rFonts w:hint="eastAsia"/>
          <w:sz w:val="24"/>
          <w:szCs w:val="24"/>
          <w:lang w:val="en-US" w:eastAsia="zh-CN"/>
        </w:rPr>
        <w:t>1.6输入要求：</w:t>
      </w:r>
    </w:p>
    <w:p>
      <w:pPr>
        <w:spacing w:line="360" w:lineRule="auto"/>
        <w:rPr>
          <w:rFonts w:hint="eastAsia"/>
          <w:sz w:val="24"/>
          <w:szCs w:val="24"/>
          <w:lang w:val="en-US" w:eastAsia="zh-CN"/>
        </w:rPr>
      </w:pPr>
      <w:r>
        <w:rPr>
          <w:rFonts w:hint="eastAsia"/>
          <w:sz w:val="24"/>
          <w:szCs w:val="24"/>
          <w:lang w:val="en-US" w:eastAsia="zh-CN"/>
        </w:rPr>
        <w:t>1.6.1 输入电压范围220/230VAC±20%。</w:t>
      </w:r>
    </w:p>
    <w:p>
      <w:pPr>
        <w:spacing w:line="360" w:lineRule="auto"/>
        <w:rPr>
          <w:rFonts w:hint="eastAsia"/>
          <w:sz w:val="24"/>
          <w:szCs w:val="24"/>
          <w:lang w:val="en-US" w:eastAsia="zh-CN"/>
        </w:rPr>
      </w:pPr>
      <w:r>
        <w:rPr>
          <w:rFonts w:hint="eastAsia"/>
          <w:sz w:val="24"/>
          <w:szCs w:val="24"/>
          <w:lang w:val="en-US" w:eastAsia="zh-CN"/>
        </w:rPr>
        <w:t>1.6.2 UPS输入频率范围50/60Hz±10%,能与任意发电机兼容。</w:t>
      </w:r>
    </w:p>
    <w:p>
      <w:pPr>
        <w:spacing w:line="360" w:lineRule="auto"/>
        <w:rPr>
          <w:rFonts w:hint="eastAsia"/>
          <w:sz w:val="24"/>
          <w:szCs w:val="24"/>
          <w:lang w:val="en-US" w:eastAsia="zh-CN"/>
        </w:rPr>
      </w:pPr>
      <w:r>
        <w:rPr>
          <w:rFonts w:hint="eastAsia"/>
          <w:sz w:val="24"/>
          <w:szCs w:val="24"/>
          <w:lang w:val="en-US" w:eastAsia="zh-CN"/>
        </w:rPr>
        <w:t>1.7过载能力：过载125% 延时≥10分钟，过载150%延时≥1分钟。</w:t>
      </w:r>
    </w:p>
    <w:p>
      <w:pPr>
        <w:spacing w:line="360" w:lineRule="auto"/>
        <w:rPr>
          <w:rFonts w:hint="eastAsia"/>
          <w:sz w:val="24"/>
          <w:szCs w:val="24"/>
          <w:lang w:val="en-US" w:eastAsia="zh-CN"/>
        </w:rPr>
      </w:pPr>
      <w:r>
        <w:rPr>
          <w:rFonts w:hint="eastAsia"/>
          <w:sz w:val="24"/>
          <w:szCs w:val="24"/>
          <w:lang w:val="en-US" w:eastAsia="zh-CN"/>
        </w:rPr>
        <w:t>1.8保护功能 ：</w:t>
      </w:r>
    </w:p>
    <w:p>
      <w:pPr>
        <w:spacing w:line="360" w:lineRule="auto"/>
        <w:rPr>
          <w:rFonts w:hint="eastAsia"/>
          <w:sz w:val="24"/>
          <w:szCs w:val="24"/>
          <w:lang w:val="en-US" w:eastAsia="zh-CN"/>
        </w:rPr>
      </w:pPr>
      <w:r>
        <w:rPr>
          <w:rFonts w:hint="eastAsia"/>
          <w:sz w:val="24"/>
          <w:szCs w:val="24"/>
          <w:lang w:val="en-US" w:eastAsia="zh-CN"/>
        </w:rPr>
        <w:t>1.8.1 具有开机自诊断功能。</w:t>
      </w:r>
    </w:p>
    <w:p>
      <w:pPr>
        <w:spacing w:line="360" w:lineRule="auto"/>
        <w:rPr>
          <w:rFonts w:hint="eastAsia"/>
          <w:sz w:val="24"/>
          <w:szCs w:val="24"/>
          <w:lang w:val="en-US" w:eastAsia="zh-CN"/>
        </w:rPr>
      </w:pPr>
      <w:r>
        <w:rPr>
          <w:rFonts w:hint="eastAsia"/>
          <w:sz w:val="24"/>
          <w:szCs w:val="24"/>
          <w:lang w:val="en-US" w:eastAsia="zh-CN"/>
        </w:rPr>
        <w:t xml:space="preserve">1.8.2具有输出过载、短路保护，逆变器过温保护、电池欠压预警保护和电池过充电保护等保护功能。 </w:t>
      </w:r>
    </w:p>
    <w:p>
      <w:pPr>
        <w:spacing w:line="360" w:lineRule="auto"/>
        <w:rPr>
          <w:rFonts w:hint="eastAsia"/>
          <w:sz w:val="24"/>
          <w:szCs w:val="24"/>
          <w:lang w:val="en-US" w:eastAsia="zh-CN"/>
        </w:rPr>
      </w:pPr>
      <w:r>
        <w:rPr>
          <w:rFonts w:hint="eastAsia"/>
          <w:sz w:val="24"/>
          <w:szCs w:val="24"/>
          <w:lang w:val="en-US" w:eastAsia="zh-CN"/>
        </w:rPr>
        <w:t xml:space="preserve">1.8.3具有锁相同步技术和双路电子静态输出开关，保证UPS在进行旁路供电和逆变器供电的双向切换操作时对负载均无任何扰动，并且当UPS发生故障时，可无间断地转到旁路工作状态由市电继续向负载供电，并提供报警信息。 </w:t>
      </w:r>
    </w:p>
    <w:p>
      <w:pPr>
        <w:spacing w:line="360" w:lineRule="auto"/>
        <w:rPr>
          <w:rFonts w:hint="eastAsia"/>
          <w:sz w:val="24"/>
          <w:szCs w:val="24"/>
          <w:lang w:val="en-US" w:eastAsia="zh-CN"/>
        </w:rPr>
      </w:pPr>
      <w:r>
        <w:rPr>
          <w:rFonts w:hint="eastAsia"/>
          <w:sz w:val="24"/>
          <w:szCs w:val="24"/>
          <w:lang w:val="en-US" w:eastAsia="zh-CN"/>
        </w:rPr>
        <w:t>1.8.4直流启动功能可以无市电的状态下直接启动UPS。</w:t>
      </w:r>
    </w:p>
    <w:p>
      <w:pPr>
        <w:spacing w:line="360" w:lineRule="auto"/>
        <w:rPr>
          <w:rFonts w:hint="eastAsia"/>
          <w:sz w:val="24"/>
          <w:szCs w:val="24"/>
          <w:lang w:val="en-US" w:eastAsia="zh-CN"/>
        </w:rPr>
      </w:pPr>
      <w:r>
        <w:rPr>
          <w:rFonts w:hint="eastAsia"/>
          <w:sz w:val="24"/>
          <w:szCs w:val="24"/>
          <w:lang w:val="en-US" w:eastAsia="zh-CN"/>
        </w:rPr>
        <w:t>1.9测控智维功能：</w:t>
      </w:r>
    </w:p>
    <w:p>
      <w:pPr>
        <w:spacing w:line="360" w:lineRule="auto"/>
        <w:rPr>
          <w:rFonts w:hint="eastAsia"/>
          <w:sz w:val="24"/>
          <w:szCs w:val="24"/>
          <w:lang w:val="en-US" w:eastAsia="zh-CN"/>
        </w:rPr>
      </w:pPr>
      <w:r>
        <w:rPr>
          <w:rFonts w:hint="eastAsia"/>
          <w:sz w:val="24"/>
          <w:szCs w:val="24"/>
          <w:lang w:val="en-US" w:eastAsia="zh-CN"/>
        </w:rPr>
        <w:t>★1.9.1 UPS设备自带智维功能。支持UPS运行数据参数监测，包括输入电压、输出电压、旁路电压、工作频率、设备温度、电池电压、市电状态、内部故障、后备电池状态等。</w:t>
      </w:r>
    </w:p>
    <w:p>
      <w:pPr>
        <w:spacing w:line="360" w:lineRule="auto"/>
        <w:rPr>
          <w:rFonts w:hint="eastAsia"/>
          <w:sz w:val="24"/>
          <w:szCs w:val="24"/>
          <w:lang w:val="en-US" w:eastAsia="zh-CN"/>
        </w:rPr>
      </w:pPr>
      <w:r>
        <w:rPr>
          <w:rFonts w:hint="eastAsia"/>
          <w:sz w:val="24"/>
          <w:szCs w:val="24"/>
          <w:lang w:val="en-US" w:eastAsia="zh-CN"/>
        </w:rPr>
        <w:t>1.9.2支持市电中断、设备故障、温度异常、电池异常等异常状态检测。</w:t>
      </w:r>
    </w:p>
    <w:p>
      <w:pPr>
        <w:spacing w:line="360" w:lineRule="auto"/>
        <w:rPr>
          <w:rFonts w:hint="eastAsia"/>
          <w:sz w:val="24"/>
          <w:szCs w:val="24"/>
          <w:lang w:val="en-US" w:eastAsia="zh-CN"/>
        </w:rPr>
      </w:pPr>
      <w:r>
        <w:rPr>
          <w:rFonts w:hint="eastAsia"/>
          <w:sz w:val="24"/>
          <w:szCs w:val="24"/>
          <w:lang w:val="en-US" w:eastAsia="zh-CN"/>
        </w:rPr>
        <w:t>1.9.3可对UPS电池电压设置分段预警，在电池达到额定低电压之前，可发出预警通知，至少可分为高、中、低三个等级的预警通知。</w:t>
      </w:r>
    </w:p>
    <w:p>
      <w:pPr>
        <w:spacing w:line="360" w:lineRule="auto"/>
        <w:rPr>
          <w:rFonts w:hint="eastAsia"/>
          <w:sz w:val="24"/>
          <w:szCs w:val="24"/>
          <w:lang w:val="en-US" w:eastAsia="zh-CN"/>
        </w:rPr>
      </w:pPr>
      <w:r>
        <w:rPr>
          <w:rFonts w:hint="eastAsia"/>
          <w:sz w:val="24"/>
          <w:szCs w:val="24"/>
          <w:lang w:val="en-US" w:eastAsia="zh-CN"/>
        </w:rPr>
        <w:t>1.9.4数据刷新时间≤5秒，告警通知时间≤5秒。</w:t>
      </w:r>
    </w:p>
    <w:p>
      <w:pPr>
        <w:spacing w:line="360" w:lineRule="auto"/>
        <w:rPr>
          <w:rFonts w:hint="eastAsia"/>
          <w:sz w:val="24"/>
          <w:szCs w:val="24"/>
          <w:lang w:val="en-US" w:eastAsia="zh-CN"/>
        </w:rPr>
      </w:pPr>
      <w:r>
        <w:rPr>
          <w:rFonts w:hint="eastAsia"/>
          <w:sz w:val="24"/>
          <w:szCs w:val="24"/>
          <w:lang w:val="en-US" w:eastAsia="zh-CN"/>
        </w:rPr>
        <w:t>★1.9.5设备管理人员或厂商维护工程师能实时了解掌握设备工作状态，并支持手机APP远程实时查看设备数据和状态，异常时通过APP实时通知到维护人员机及管理人员；支持告警状态查看及告警处理，投标时提供本功能截图加盖原厂公章，设备验收时需对本功能单独现场测试验收。</w:t>
      </w:r>
    </w:p>
    <w:p>
      <w:pPr>
        <w:spacing w:line="360" w:lineRule="auto"/>
        <w:rPr>
          <w:rFonts w:hint="eastAsia"/>
          <w:sz w:val="24"/>
          <w:szCs w:val="24"/>
          <w:lang w:val="en-US" w:eastAsia="zh-CN"/>
        </w:rPr>
      </w:pPr>
      <w:r>
        <w:rPr>
          <w:rFonts w:hint="eastAsia"/>
          <w:sz w:val="24"/>
          <w:szCs w:val="24"/>
          <w:lang w:val="en-US" w:eastAsia="zh-CN"/>
        </w:rPr>
        <w:t>1.9.6支持远程集中管理，后台采用B/S架构，后台云端部署服务器，用户无需安装软件、无需提供服务器；由设备厂家提供云端平台服务，包括设备管理、告警管理、历史数据管理、维保信息管理等。</w:t>
      </w:r>
    </w:p>
    <w:p>
      <w:pPr>
        <w:spacing w:line="360" w:lineRule="auto"/>
        <w:rPr>
          <w:rFonts w:hint="eastAsia"/>
          <w:sz w:val="24"/>
          <w:szCs w:val="24"/>
          <w:lang w:val="en-US" w:eastAsia="zh-CN"/>
        </w:rPr>
      </w:pPr>
      <w:r>
        <w:rPr>
          <w:rFonts w:hint="eastAsia"/>
          <w:sz w:val="24"/>
          <w:szCs w:val="24"/>
          <w:lang w:val="en-US" w:eastAsia="zh-CN"/>
        </w:rPr>
        <w:t>1.9.7支持故障统计排名。</w:t>
      </w:r>
    </w:p>
    <w:p>
      <w:pPr>
        <w:spacing w:line="360" w:lineRule="auto"/>
        <w:rPr>
          <w:rFonts w:hint="eastAsia"/>
          <w:sz w:val="24"/>
          <w:szCs w:val="24"/>
          <w:lang w:val="en-US" w:eastAsia="zh-CN"/>
        </w:rPr>
      </w:pPr>
      <w:r>
        <w:rPr>
          <w:rFonts w:hint="eastAsia"/>
          <w:sz w:val="24"/>
          <w:szCs w:val="24"/>
          <w:lang w:val="en-US" w:eastAsia="zh-CN"/>
        </w:rPr>
        <w:t>1.9.8支持故障等级统计，根据不同告警等级分类统计告警分布情况。</w:t>
      </w:r>
    </w:p>
    <w:p>
      <w:pPr>
        <w:spacing w:line="360" w:lineRule="auto"/>
        <w:rPr>
          <w:rFonts w:hint="eastAsia"/>
          <w:sz w:val="24"/>
          <w:szCs w:val="24"/>
          <w:lang w:val="en-US" w:eastAsia="zh-CN"/>
        </w:rPr>
      </w:pPr>
      <w:r>
        <w:rPr>
          <w:rFonts w:hint="eastAsia"/>
          <w:sz w:val="24"/>
          <w:szCs w:val="24"/>
          <w:lang w:val="en-US" w:eastAsia="zh-CN"/>
        </w:rPr>
        <w:t>1.9.9支持通过移动网络和有线网络进行远程监测。</w:t>
      </w:r>
    </w:p>
    <w:p>
      <w:pPr>
        <w:spacing w:line="360" w:lineRule="auto"/>
        <w:rPr>
          <w:rFonts w:hint="eastAsia"/>
          <w:sz w:val="24"/>
          <w:szCs w:val="24"/>
          <w:lang w:val="en-US" w:eastAsia="zh-CN"/>
        </w:rPr>
      </w:pPr>
      <w:r>
        <w:rPr>
          <w:rFonts w:hint="eastAsia"/>
          <w:sz w:val="24"/>
          <w:szCs w:val="24"/>
          <w:lang w:val="en-US" w:eastAsia="zh-CN"/>
        </w:rPr>
        <w:t>1.9.10设备管理平台可无限极扩展至机房以外各系统设备采集数据接入。</w:t>
      </w:r>
    </w:p>
    <w:p>
      <w:pPr>
        <w:spacing w:line="360" w:lineRule="auto"/>
        <w:rPr>
          <w:rFonts w:hint="eastAsia"/>
          <w:sz w:val="24"/>
          <w:szCs w:val="24"/>
          <w:lang w:val="en-US" w:eastAsia="zh-CN"/>
        </w:rPr>
      </w:pPr>
      <w:r>
        <w:rPr>
          <w:rFonts w:hint="eastAsia"/>
          <w:sz w:val="24"/>
          <w:szCs w:val="24"/>
          <w:lang w:val="en-US" w:eastAsia="zh-CN"/>
        </w:rPr>
        <w:t>2.电池组，16节：</w:t>
      </w:r>
    </w:p>
    <w:p>
      <w:pPr>
        <w:spacing w:line="360" w:lineRule="auto"/>
        <w:rPr>
          <w:rFonts w:hint="eastAsia"/>
          <w:sz w:val="24"/>
          <w:szCs w:val="24"/>
          <w:lang w:val="en-US" w:eastAsia="zh-CN"/>
        </w:rPr>
      </w:pPr>
      <w:r>
        <w:rPr>
          <w:rFonts w:hint="eastAsia"/>
          <w:sz w:val="24"/>
          <w:szCs w:val="24"/>
          <w:lang w:val="en-US" w:eastAsia="zh-CN"/>
        </w:rPr>
        <w:t>2.1品牌要求：市场主流品牌</w:t>
      </w:r>
    </w:p>
    <w:p>
      <w:pPr>
        <w:spacing w:line="360" w:lineRule="auto"/>
        <w:rPr>
          <w:rFonts w:hint="eastAsia"/>
          <w:sz w:val="24"/>
          <w:szCs w:val="24"/>
          <w:lang w:val="en-US" w:eastAsia="zh-CN"/>
        </w:rPr>
      </w:pPr>
      <w:r>
        <w:rPr>
          <w:rFonts w:hint="eastAsia"/>
          <w:sz w:val="24"/>
          <w:szCs w:val="24"/>
          <w:lang w:val="en-US" w:eastAsia="zh-CN"/>
        </w:rPr>
        <w:t>2.2规格：≥12V/65AH电池16节，V0阻燃式胶体蓄电池</w:t>
      </w:r>
    </w:p>
    <w:p>
      <w:pPr>
        <w:spacing w:line="360" w:lineRule="auto"/>
        <w:rPr>
          <w:rFonts w:hint="eastAsia"/>
          <w:sz w:val="24"/>
          <w:szCs w:val="24"/>
          <w:lang w:val="en-US" w:eastAsia="zh-CN"/>
        </w:rPr>
      </w:pPr>
      <w:r>
        <w:rPr>
          <w:rFonts w:hint="eastAsia"/>
          <w:sz w:val="24"/>
          <w:szCs w:val="24"/>
          <w:lang w:val="en-US" w:eastAsia="zh-CN"/>
        </w:rPr>
        <w:t>★2.3蓄电池智维功能：蓄电池设备自带智维接口。设备管理人员或厂商维护工程师能实时了解掌握设备工作状态（包含单体蓄电池组的电压、内阻、温度及电流），并支持手机APP（支持Android系统及IOS系统）远程实时查看设备数据和状态，异常时通过APP实时通知到维护人员机及管理人员；支持告警状态查看及告警处理。投标时提供本功能截图加盖原厂公章。可通过手机、平板、PC等终端，全天候监控设备工作状况。具备告警管理、设备运维管理、GIS地理信息系统、大数据分析统计系统并支持数据导出等功能。设备管理平台可无限极扩展至机房以外各系统设备采集数据接入。</w:t>
      </w:r>
    </w:p>
    <w:p>
      <w:pPr>
        <w:spacing w:line="360" w:lineRule="auto"/>
        <w:rPr>
          <w:rFonts w:hint="eastAsia"/>
          <w:sz w:val="24"/>
          <w:szCs w:val="24"/>
          <w:lang w:val="en-US" w:eastAsia="zh-CN"/>
        </w:rPr>
      </w:pPr>
      <w:r>
        <w:rPr>
          <w:rFonts w:hint="eastAsia"/>
          <w:sz w:val="24"/>
          <w:szCs w:val="24"/>
          <w:lang w:val="en-US" w:eastAsia="zh-CN"/>
        </w:rPr>
        <w:t>2.4防漏液托盘：每节电池标配防漏液托盘。</w:t>
      </w:r>
    </w:p>
    <w:p>
      <w:pPr>
        <w:spacing w:line="360" w:lineRule="auto"/>
        <w:rPr>
          <w:rFonts w:hint="eastAsia"/>
          <w:sz w:val="24"/>
          <w:szCs w:val="24"/>
          <w:lang w:val="en-US" w:eastAsia="zh-CN"/>
        </w:rPr>
      </w:pPr>
      <w:r>
        <w:rPr>
          <w:rFonts w:hint="eastAsia"/>
          <w:sz w:val="24"/>
          <w:szCs w:val="24"/>
          <w:lang w:val="en-US" w:eastAsia="zh-CN"/>
        </w:rPr>
        <w:t>2.5外观要求：</w:t>
      </w:r>
    </w:p>
    <w:p>
      <w:pPr>
        <w:spacing w:line="360" w:lineRule="auto"/>
        <w:rPr>
          <w:rFonts w:hint="eastAsia"/>
          <w:sz w:val="24"/>
          <w:szCs w:val="24"/>
          <w:lang w:val="en-US" w:eastAsia="zh-CN"/>
        </w:rPr>
      </w:pPr>
      <w:r>
        <w:rPr>
          <w:rFonts w:hint="eastAsia"/>
          <w:sz w:val="24"/>
          <w:szCs w:val="24"/>
          <w:lang w:val="en-US" w:eastAsia="zh-CN"/>
        </w:rPr>
        <w:t>2.5.1蓄电池正负极要有明显标识，蓄电池的壳、盖应符合GB/T2408-1996中的第8.3.2FH-1(水平级）和9.3.2FV-0(垂直级）的要求。</w:t>
      </w:r>
    </w:p>
    <w:p>
      <w:pPr>
        <w:spacing w:line="360" w:lineRule="auto"/>
        <w:rPr>
          <w:rFonts w:hint="eastAsia"/>
          <w:sz w:val="24"/>
          <w:szCs w:val="24"/>
          <w:lang w:val="en-US" w:eastAsia="zh-CN"/>
        </w:rPr>
      </w:pPr>
      <w:r>
        <w:rPr>
          <w:rFonts w:hint="eastAsia"/>
          <w:sz w:val="24"/>
          <w:szCs w:val="24"/>
          <w:lang w:val="en-US" w:eastAsia="zh-CN"/>
        </w:rPr>
        <w:t>2.5.2蓄电池能承受≥45kpa正压或负压而不破裂、不开胶，压力释放后壳体不变形。</w:t>
      </w:r>
    </w:p>
    <w:p>
      <w:pPr>
        <w:spacing w:line="360" w:lineRule="auto"/>
        <w:rPr>
          <w:rFonts w:hint="eastAsia"/>
          <w:sz w:val="24"/>
          <w:szCs w:val="24"/>
          <w:lang w:val="en-US" w:eastAsia="zh-CN"/>
        </w:rPr>
      </w:pPr>
      <w:r>
        <w:rPr>
          <w:rFonts w:hint="eastAsia"/>
          <w:sz w:val="24"/>
          <w:szCs w:val="24"/>
          <w:lang w:val="en-US" w:eastAsia="zh-CN"/>
        </w:rPr>
        <w:t>2.5.3蓄电池的安全阀有自动开启和关闭的功能，开阀压应是10～35kPa，闭阀压应是3～15kPa。</w:t>
      </w:r>
    </w:p>
    <w:p>
      <w:pPr>
        <w:spacing w:line="360" w:lineRule="auto"/>
        <w:rPr>
          <w:rFonts w:hint="eastAsia"/>
          <w:sz w:val="24"/>
          <w:szCs w:val="24"/>
          <w:lang w:val="en-US" w:eastAsia="zh-CN"/>
        </w:rPr>
      </w:pPr>
      <w:r>
        <w:rPr>
          <w:rFonts w:hint="eastAsia"/>
          <w:sz w:val="24"/>
          <w:szCs w:val="24"/>
          <w:lang w:val="en-US" w:eastAsia="zh-CN"/>
        </w:rPr>
        <w:t>2.6充放电要求：</w:t>
      </w:r>
    </w:p>
    <w:p>
      <w:pPr>
        <w:spacing w:line="360" w:lineRule="auto"/>
        <w:rPr>
          <w:rFonts w:hint="eastAsia"/>
          <w:sz w:val="24"/>
          <w:szCs w:val="24"/>
          <w:lang w:val="en-US" w:eastAsia="zh-CN"/>
        </w:rPr>
      </w:pPr>
      <w:r>
        <w:rPr>
          <w:rFonts w:hint="eastAsia"/>
          <w:sz w:val="24"/>
          <w:szCs w:val="24"/>
          <w:lang w:val="en-US" w:eastAsia="zh-CN"/>
        </w:rPr>
        <w:t>2.6.1满足10KVA UPS主机1小时备用时间。</w:t>
      </w:r>
    </w:p>
    <w:p>
      <w:pPr>
        <w:spacing w:line="360" w:lineRule="auto"/>
        <w:rPr>
          <w:rFonts w:hint="eastAsia"/>
          <w:sz w:val="24"/>
          <w:szCs w:val="24"/>
          <w:lang w:val="en-US" w:eastAsia="zh-CN"/>
        </w:rPr>
      </w:pPr>
      <w:r>
        <w:rPr>
          <w:rFonts w:hint="eastAsia"/>
          <w:sz w:val="24"/>
          <w:szCs w:val="24"/>
          <w:lang w:val="en-US" w:eastAsia="zh-CN"/>
        </w:rPr>
        <w:t>2.6.2蓄电池在使用前一般应进行补充充电，蓄电池最大充电电流≤2.5 I10(A),最大补充充电电压≤2.35V/单体，均衡充电单体电压为2.30～2.35V(25℃)，浮充充电单体电压为2.20～2.27V(25℃)。</w:t>
      </w:r>
    </w:p>
    <w:p>
      <w:pPr>
        <w:spacing w:line="360" w:lineRule="auto"/>
        <w:rPr>
          <w:rFonts w:hint="eastAsia"/>
          <w:sz w:val="24"/>
          <w:szCs w:val="24"/>
          <w:lang w:val="en-US" w:eastAsia="zh-CN"/>
        </w:rPr>
      </w:pPr>
      <w:r>
        <w:rPr>
          <w:rFonts w:hint="eastAsia"/>
          <w:sz w:val="24"/>
          <w:szCs w:val="24"/>
          <w:lang w:val="en-US" w:eastAsia="zh-CN"/>
        </w:rPr>
        <w:t>2.6.3蓄电池组进入浮充状态24小时后，各蓄电池之间的端电压差应≤90mV(2V)、240mV(6V)、480mV(12V)。</w:t>
      </w:r>
    </w:p>
    <w:p>
      <w:pPr>
        <w:spacing w:line="360" w:lineRule="auto"/>
        <w:rPr>
          <w:rFonts w:hint="eastAsia"/>
          <w:sz w:val="24"/>
          <w:szCs w:val="24"/>
          <w:lang w:val="en-US" w:eastAsia="zh-CN"/>
        </w:rPr>
      </w:pPr>
      <w:r>
        <w:rPr>
          <w:rFonts w:hint="eastAsia"/>
          <w:sz w:val="24"/>
          <w:szCs w:val="24"/>
          <w:lang w:val="en-US" w:eastAsia="zh-CN"/>
        </w:rPr>
        <w:t>2.6.4由单体蓄电池和组合蓄电池，各电池间的开路电压最高与最低差值应≤20mV(2V)、50mV(6V)、100mV(12V)。</w:t>
      </w:r>
    </w:p>
    <w:p>
      <w:pPr>
        <w:spacing w:line="360" w:lineRule="auto"/>
        <w:rPr>
          <w:rFonts w:hint="eastAsia"/>
          <w:sz w:val="24"/>
          <w:szCs w:val="24"/>
          <w:lang w:val="en-US" w:eastAsia="zh-CN"/>
        </w:rPr>
      </w:pPr>
      <w:r>
        <w:rPr>
          <w:rFonts w:hint="eastAsia"/>
          <w:sz w:val="24"/>
          <w:szCs w:val="24"/>
          <w:lang w:val="en-US" w:eastAsia="zh-CN"/>
        </w:rPr>
        <w:t>2.7环境温度：采用封口剂的蓄电池，在温度－30℃～＋65℃之间，封口剂不应有裂纹与溢流现象。</w:t>
      </w:r>
    </w:p>
    <w:p>
      <w:pPr>
        <w:spacing w:line="360" w:lineRule="auto"/>
        <w:rPr>
          <w:rFonts w:hint="eastAsia"/>
          <w:sz w:val="24"/>
          <w:szCs w:val="24"/>
          <w:lang w:val="en-US" w:eastAsia="zh-CN"/>
        </w:rPr>
      </w:pPr>
      <w:r>
        <w:rPr>
          <w:rFonts w:hint="eastAsia"/>
          <w:sz w:val="24"/>
          <w:szCs w:val="24"/>
          <w:lang w:val="en-US" w:eastAsia="zh-CN"/>
        </w:rPr>
        <w:t>★2.8浮充寿命≥8年</w:t>
      </w:r>
    </w:p>
    <w:p>
      <w:pPr>
        <w:spacing w:line="360" w:lineRule="auto"/>
        <w:rPr>
          <w:rFonts w:hint="eastAsia"/>
          <w:sz w:val="24"/>
          <w:szCs w:val="24"/>
          <w:lang w:val="en-US" w:eastAsia="zh-CN"/>
        </w:rPr>
      </w:pPr>
      <w:r>
        <w:rPr>
          <w:rFonts w:hint="eastAsia"/>
          <w:sz w:val="24"/>
          <w:szCs w:val="24"/>
          <w:lang w:val="en-US" w:eastAsia="zh-CN"/>
        </w:rPr>
        <w:t>3.电池安装架，1套：</w:t>
      </w:r>
    </w:p>
    <w:p>
      <w:pPr>
        <w:spacing w:line="360" w:lineRule="auto"/>
        <w:rPr>
          <w:rFonts w:hint="eastAsia"/>
          <w:sz w:val="24"/>
          <w:szCs w:val="24"/>
          <w:lang w:val="en-US" w:eastAsia="zh-CN"/>
        </w:rPr>
      </w:pPr>
      <w:r>
        <w:rPr>
          <w:rFonts w:hint="eastAsia"/>
          <w:sz w:val="24"/>
          <w:szCs w:val="24"/>
          <w:lang w:val="en-US" w:eastAsia="zh-CN"/>
        </w:rPr>
        <w:t>★3.1尺寸：可拆卸拼庄式电池箱/电池架，与主机、电池同一品牌能安装≥16节12V 65AH电池</w:t>
      </w:r>
    </w:p>
    <w:p>
      <w:pPr>
        <w:spacing w:line="360" w:lineRule="auto"/>
        <w:rPr>
          <w:rFonts w:hint="default"/>
          <w:lang w:val="en-US" w:eastAsia="zh-CN"/>
        </w:rPr>
      </w:pPr>
      <w:r>
        <w:rPr>
          <w:rFonts w:hint="eastAsia"/>
          <w:sz w:val="24"/>
          <w:szCs w:val="24"/>
          <w:lang w:val="en-US" w:eastAsia="zh-CN"/>
        </w:rPr>
        <w:t>3.2配件：采用30*50方管，标配电池连接铜牌及直流开关。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NTQ2M2Q5MTZlZTlkNzE3MTU1NjE2Mjc5NTJmYjQifQ=="/>
  </w:docVars>
  <w:rsids>
    <w:rsidRoot w:val="704934B3"/>
    <w:rsid w:val="0E473EAC"/>
    <w:rsid w:val="29810F1B"/>
    <w:rsid w:val="2B88657D"/>
    <w:rsid w:val="337D2642"/>
    <w:rsid w:val="3BF070A0"/>
    <w:rsid w:val="4ED5063D"/>
    <w:rsid w:val="57710F74"/>
    <w:rsid w:val="5F596173"/>
    <w:rsid w:val="60A800B5"/>
    <w:rsid w:val="6CA6452A"/>
    <w:rsid w:val="6DD14215"/>
    <w:rsid w:val="70493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ascii="等线" w:hAnsi="等线" w:eastAsia="等线" w:cs="等线"/>
      <w:color w:val="000000"/>
      <w:sz w:val="20"/>
      <w:szCs w:val="20"/>
      <w:u w:val="none"/>
    </w:rPr>
  </w:style>
  <w:style w:type="character" w:customStyle="1" w:styleId="5">
    <w:name w:val="font21"/>
    <w:basedOn w:val="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2022-11-18T08:26:00Z</dcterms:created>
  <dc:creator>比由比由比由</dc:creator>
  <cp:lastModifiedBy>山茶子</cp:lastModifiedBy>
  <dcterms:modified xsi:type="dcterms:W3CDTF">2023-10-17T04:24:16Z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7DB68B12314C4758B612D0F3365A0BB4</vt:lpwstr>
  </property>
</Properties>
</file>