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激光双面打印机/打印机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23AT46078006669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本次2台，单次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技术参数：打印机一：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1、产品类型：黑白激光多功能一体机，涵盖功能：打印/复印/扫描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2、最大处理幅面：A4 耗材类型：鼓粉一体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3、黑白打印速度：A4：38ppm，letter：40ppm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4、打印分辨率：600×600dpi，可增强至120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5、网络功能：支持无线/有线网络打印 双面功能：自动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打印机二：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1、黑白激光多功能一体机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2、涵盖功能：打印/复印/扫描/传真  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3、黑白打印速度 A4：38ppm，letter：40ppm，横向A5：63ppm，纵向A5：14ppm</w:t>
      </w:r>
    </w:p>
    <w:p>
      <w:p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4、双面功能：自动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7C766CF"/>
    <w:rsid w:val="0E473EAC"/>
    <w:rsid w:val="23056C99"/>
    <w:rsid w:val="29810F1B"/>
    <w:rsid w:val="337D2642"/>
    <w:rsid w:val="3BF070A0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2023-10-31T07:58:27Z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845E782B1DF743D3B86D2BE224EFDA89_13</vt:lpwstr>
  </property>
</Properties>
</file>