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中国科学技术大学附属第一医院（安徽省立医院）藻酸盐印模材料托盘清洗剂比选采购项目（医工）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23AT46078007244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1.用于清除粘附在托盘上难以剥除的藻酸盐印模材料；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2.ph呈中性且对金属、塑料制无腐蚀；</w:t>
      </w:r>
    </w:p>
    <w:p>
      <w:pPr>
        <w:spacing w:line="360" w:lineRule="auto"/>
      </w:pPr>
      <w:r>
        <w:rPr>
          <w:rFonts w:hint="eastAsia"/>
          <w:sz w:val="24"/>
          <w:szCs w:val="24"/>
          <w:lang w:val="en-US" w:eastAsia="zh-CN"/>
        </w:rPr>
        <w:t>3.经过适当时间浸泡后，托盘上的印膜材料易于清除干净。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786F7251"/>
    <w:rsid w:val="56E31BCB"/>
    <w:rsid w:val="786F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2023-11-21T01:48:00Z</dcterms:created>
  <dc:creator>山茶子</dc:creator>
  <cp:lastModifiedBy>山茶子</cp:lastModifiedBy>
  <dcterms:modified xsi:type="dcterms:W3CDTF">2023-11-21T01:51:32Z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C8BC117D1E884530B78BE199EC57F397_11</vt:lpwstr>
  </property>
</Properties>
</file>