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理光数码复印机C5210S配套原装耗材</w:t>
      </w:r>
      <w:bookmarkEnd w:id="0"/>
      <w:r>
        <w:rPr>
          <w:rFonts w:hint="eastAsia"/>
          <w:sz w:val="24"/>
          <w:szCs w:val="24"/>
        </w:rPr>
        <w:t>（中线装订针、骑马钉、钉盒、边订、鞍式钉子、清洁组件、充电组件）比选采购项目（医工）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23AT46033507930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1.用于体检报告的打印及装订；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2.与理光数码复印机C5210S配套使用；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3.含中线装订针、骑马钉、钉盒、边订、鞍式钉子、清洁组件、充电组件等原装耗材；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0BB825B6"/>
    <w:rsid w:val="0292314B"/>
    <w:rsid w:val="045E7D35"/>
    <w:rsid w:val="0BB825B6"/>
    <w:rsid w:val="487F6B4F"/>
    <w:rsid w:val="4C3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2023-09-20T05:01:00Z</dcterms:created>
  <dc:creator>山茶子</dc:creator>
  <cp:lastModifiedBy>山茶子</cp:lastModifiedBy>
  <dcterms:modified xsi:type="dcterms:W3CDTF">2023-12-18T03:25:37Z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CE8D4A957E5F4817BEC454C23637EF34_13</vt:lpwstr>
  </property>
</Properties>
</file>