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31F" w:rsidRPr="00724E81" w:rsidRDefault="00BF031F" w:rsidP="00BF031F">
      <w:pPr>
        <w:widowControl/>
        <w:adjustRightInd w:val="0"/>
        <w:snapToGrid w:val="0"/>
        <w:spacing w:line="360" w:lineRule="auto"/>
        <w:jc w:val="center"/>
        <w:outlineLvl w:val="0"/>
        <w:rPr>
          <w:rFonts w:ascii="仿宋" w:eastAsia="仿宋" w:hAnsi="仿宋" w:cs="宋体"/>
          <w:sz w:val="28"/>
          <w:szCs w:val="28"/>
        </w:rPr>
      </w:pPr>
      <w:r w:rsidRPr="00724E81">
        <w:rPr>
          <w:rFonts w:ascii="仿宋" w:eastAsia="仿宋" w:hAnsi="仿宋" w:cs="宋体" w:hint="eastAsia"/>
          <w:sz w:val="28"/>
          <w:szCs w:val="28"/>
        </w:rPr>
        <w:t>安徽省肿瘤医院（安徽省立医院西区）二期工程环保验收服务采购项目比选文件</w:t>
      </w:r>
      <w:r w:rsidR="00037CD7">
        <w:rPr>
          <w:rFonts w:ascii="仿宋" w:eastAsia="仿宋" w:hAnsi="仿宋" w:cs="宋体" w:hint="eastAsia"/>
          <w:sz w:val="28"/>
          <w:szCs w:val="28"/>
        </w:rPr>
        <w:t>（二次</w:t>
      </w:r>
      <w:bookmarkStart w:id="0" w:name="_GoBack"/>
      <w:bookmarkEnd w:id="0"/>
      <w:r w:rsidR="0005386A">
        <w:rPr>
          <w:rFonts w:ascii="仿宋" w:eastAsia="仿宋" w:hAnsi="仿宋" w:cs="宋体" w:hint="eastAsia"/>
          <w:sz w:val="28"/>
          <w:szCs w:val="28"/>
        </w:rPr>
        <w:t>）</w:t>
      </w:r>
    </w:p>
    <w:p w:rsidR="00BF031F" w:rsidRPr="00724E81" w:rsidRDefault="00BF031F" w:rsidP="00BF031F">
      <w:pPr>
        <w:spacing w:line="360" w:lineRule="auto"/>
        <w:rPr>
          <w:rFonts w:ascii="仿宋" w:eastAsia="仿宋" w:hAnsi="仿宋" w:cs="宋体"/>
          <w:b/>
          <w:bCs/>
          <w:kern w:val="0"/>
          <w:sz w:val="28"/>
          <w:szCs w:val="28"/>
        </w:rPr>
      </w:pPr>
      <w:r w:rsidRPr="00724E81">
        <w:rPr>
          <w:rFonts w:ascii="仿宋" w:eastAsia="仿宋" w:hAnsi="仿宋" w:cs="宋体" w:hint="eastAsia"/>
          <w:b/>
          <w:bCs/>
          <w:kern w:val="0"/>
          <w:sz w:val="28"/>
          <w:szCs w:val="28"/>
        </w:rPr>
        <w:t>一、项目基本情况</w:t>
      </w:r>
    </w:p>
    <w:p w:rsidR="00BF031F" w:rsidRPr="00724E81" w:rsidRDefault="00BF031F" w:rsidP="00BF031F">
      <w:pPr>
        <w:spacing w:line="360" w:lineRule="auto"/>
        <w:ind w:firstLineChars="200" w:firstLine="560"/>
        <w:rPr>
          <w:rFonts w:ascii="仿宋" w:eastAsia="仿宋" w:hAnsi="仿宋" w:cs="宋体"/>
          <w:kern w:val="0"/>
          <w:sz w:val="28"/>
          <w:szCs w:val="28"/>
        </w:rPr>
      </w:pPr>
      <w:r w:rsidRPr="00724E81">
        <w:rPr>
          <w:rFonts w:ascii="仿宋" w:eastAsia="仿宋" w:hAnsi="仿宋" w:cs="宋体" w:hint="eastAsia"/>
          <w:kern w:val="0"/>
          <w:sz w:val="28"/>
          <w:szCs w:val="28"/>
        </w:rPr>
        <w:t>1、项目名称：安徽省肿瘤医院（安徽省立医院西区）二期工程环保验收服务采购项目；</w:t>
      </w:r>
    </w:p>
    <w:p w:rsidR="00BF031F" w:rsidRDefault="00BF031F" w:rsidP="00BF031F">
      <w:pPr>
        <w:widowControl/>
        <w:kinsoku w:val="0"/>
        <w:autoSpaceDE w:val="0"/>
        <w:autoSpaceDN w:val="0"/>
        <w:adjustRightInd w:val="0"/>
        <w:snapToGrid w:val="0"/>
        <w:spacing w:line="360" w:lineRule="auto"/>
        <w:ind w:firstLineChars="200" w:firstLine="560"/>
        <w:jc w:val="left"/>
        <w:textAlignment w:val="baseline"/>
        <w:outlineLvl w:val="1"/>
        <w:rPr>
          <w:rFonts w:ascii="仿宋" w:eastAsia="仿宋" w:hAnsi="仿宋" w:cs="宋体"/>
          <w:snapToGrid w:val="0"/>
          <w:color w:val="000000"/>
          <w:spacing w:val="-3"/>
          <w:kern w:val="0"/>
          <w:sz w:val="28"/>
          <w:szCs w:val="28"/>
        </w:rPr>
      </w:pPr>
      <w:r w:rsidRPr="00724E81">
        <w:rPr>
          <w:rFonts w:ascii="仿宋" w:eastAsia="仿宋" w:hAnsi="仿宋" w:cs="宋体" w:hint="eastAsia"/>
          <w:kern w:val="0"/>
          <w:sz w:val="28"/>
          <w:szCs w:val="28"/>
        </w:rPr>
        <w:t>2、项目概况:</w:t>
      </w:r>
      <w:r w:rsidRPr="00724E81">
        <w:rPr>
          <w:rFonts w:ascii="仿宋" w:eastAsia="仿宋" w:hAnsi="仿宋" w:hint="eastAsia"/>
          <w:sz w:val="28"/>
          <w:szCs w:val="28"/>
        </w:rPr>
        <w:t xml:space="preserve"> </w:t>
      </w:r>
      <w:r w:rsidRPr="00724E81">
        <w:rPr>
          <w:rFonts w:ascii="仿宋" w:eastAsia="仿宋" w:hAnsi="仿宋" w:cs="宋体" w:hint="eastAsia"/>
          <w:kern w:val="0"/>
          <w:sz w:val="28"/>
          <w:szCs w:val="28"/>
        </w:rPr>
        <w:t>安徽省肿瘤医院（安徽省立医院西区）二期工程环保验收服务采购。</w:t>
      </w:r>
      <w:r w:rsidRPr="002B33BA">
        <w:rPr>
          <w:rFonts w:ascii="仿宋" w:eastAsia="仿宋" w:hAnsi="仿宋" w:cs="宋体" w:hint="eastAsia"/>
          <w:snapToGrid w:val="0"/>
          <w:color w:val="000000"/>
          <w:spacing w:val="-3"/>
          <w:kern w:val="0"/>
          <w:sz w:val="28"/>
          <w:szCs w:val="28"/>
        </w:rPr>
        <w:t>主要为完成安徽省肿瘤医院（安徽省立医院西区）二期工程一阶段的建设项目环境保护竣工验收，主要工作包括与验收相关的检测以及项目环境保护验收报告的编制、评审、报备等服务内容。</w:t>
      </w:r>
    </w:p>
    <w:p w:rsidR="00BF031F" w:rsidRPr="003729C1" w:rsidRDefault="00BF031F" w:rsidP="00BF031F">
      <w:pPr>
        <w:spacing w:line="360" w:lineRule="auto"/>
        <w:ind w:firstLineChars="200" w:firstLine="560"/>
        <w:rPr>
          <w:rFonts w:ascii="仿宋" w:eastAsia="仿宋" w:hAnsi="仿宋" w:cs="宋体"/>
          <w:kern w:val="0"/>
          <w:sz w:val="28"/>
          <w:szCs w:val="28"/>
        </w:rPr>
      </w:pPr>
      <w:r w:rsidRPr="00724E81">
        <w:rPr>
          <w:rFonts w:ascii="仿宋" w:eastAsia="仿宋" w:hAnsi="仿宋" w:cs="宋体" w:hint="eastAsia"/>
          <w:kern w:val="0"/>
          <w:sz w:val="28"/>
          <w:szCs w:val="28"/>
        </w:rPr>
        <w:t>3、预算金额</w:t>
      </w:r>
      <w:r w:rsidRPr="00724E81">
        <w:rPr>
          <w:rFonts w:ascii="仿宋" w:eastAsia="仿宋" w:hAnsi="仿宋" w:cs="宋体" w:hint="eastAsia"/>
          <w:b/>
          <w:bCs/>
          <w:kern w:val="0"/>
          <w:sz w:val="28"/>
          <w:szCs w:val="28"/>
        </w:rPr>
        <w:t>（最高限价）</w:t>
      </w:r>
      <w:r w:rsidRPr="00724E81">
        <w:rPr>
          <w:rFonts w:ascii="仿宋" w:eastAsia="仿宋" w:hAnsi="仿宋" w:cs="宋体" w:hint="eastAsia"/>
          <w:kern w:val="0"/>
          <w:sz w:val="28"/>
          <w:szCs w:val="28"/>
        </w:rPr>
        <w:t>：</w:t>
      </w:r>
      <w:r>
        <w:rPr>
          <w:rFonts w:ascii="仿宋" w:eastAsia="仿宋" w:hAnsi="仿宋" w:cs="宋体"/>
          <w:kern w:val="0"/>
          <w:sz w:val="28"/>
          <w:szCs w:val="28"/>
        </w:rPr>
        <w:t>4.5</w:t>
      </w:r>
      <w:r w:rsidRPr="00724E81">
        <w:rPr>
          <w:rFonts w:ascii="仿宋" w:eastAsia="仿宋" w:hAnsi="仿宋" w:cs="宋体" w:hint="eastAsia"/>
          <w:kern w:val="0"/>
          <w:sz w:val="28"/>
          <w:szCs w:val="28"/>
        </w:rPr>
        <w:t>万元；（超过此价格，报价无效。）</w:t>
      </w:r>
    </w:p>
    <w:p w:rsidR="00BF031F" w:rsidRPr="00724E81" w:rsidRDefault="00BF031F" w:rsidP="00BF031F">
      <w:pPr>
        <w:pStyle w:val="a7"/>
        <w:spacing w:after="0" w:line="360" w:lineRule="auto"/>
        <w:outlineLvl w:val="1"/>
        <w:rPr>
          <w:rFonts w:ascii="仿宋" w:eastAsia="仿宋" w:hAnsi="仿宋" w:cs="宋体"/>
          <w:snapToGrid w:val="0"/>
          <w:color w:val="000000"/>
          <w:kern w:val="0"/>
          <w:sz w:val="28"/>
          <w:szCs w:val="28"/>
        </w:rPr>
      </w:pPr>
      <w:r w:rsidRPr="00724E81">
        <w:rPr>
          <w:rFonts w:ascii="仿宋" w:eastAsia="仿宋" w:hAnsi="仿宋" w:cs="宋体" w:hint="eastAsia"/>
          <w:b/>
          <w:bCs/>
          <w:kern w:val="0"/>
          <w:sz w:val="28"/>
          <w:szCs w:val="28"/>
        </w:rPr>
        <w:t>二、</w:t>
      </w:r>
      <w:r w:rsidRPr="00724E81">
        <w:rPr>
          <w:rFonts w:ascii="仿宋" w:eastAsia="仿宋" w:hAnsi="仿宋" w:cs="宋体"/>
          <w:b/>
          <w:bCs/>
          <w:snapToGrid w:val="0"/>
          <w:color w:val="000000"/>
          <w:spacing w:val="-4"/>
          <w:kern w:val="0"/>
          <w:sz w:val="28"/>
          <w:szCs w:val="28"/>
        </w:rPr>
        <w:t>采购需求前附表</w:t>
      </w:r>
    </w:p>
    <w:tbl>
      <w:tblPr>
        <w:tblStyle w:val="TableNormal1"/>
        <w:tblW w:w="900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7"/>
        <w:gridCol w:w="1307"/>
        <w:gridCol w:w="6983"/>
      </w:tblGrid>
      <w:tr w:rsidR="00BF031F" w:rsidRPr="00724E81" w:rsidTr="006C6E54">
        <w:trPr>
          <w:trHeight w:val="477"/>
        </w:trPr>
        <w:tc>
          <w:tcPr>
            <w:tcW w:w="717" w:type="dxa"/>
          </w:tcPr>
          <w:p w:rsidR="00BF031F" w:rsidRPr="00724E81" w:rsidRDefault="00BF031F" w:rsidP="006C6E54">
            <w:pPr>
              <w:widowControl/>
              <w:kinsoku w:val="0"/>
              <w:autoSpaceDE w:val="0"/>
              <w:autoSpaceDN w:val="0"/>
              <w:adjustRightInd w:val="0"/>
              <w:snapToGrid w:val="0"/>
              <w:spacing w:line="360" w:lineRule="auto"/>
              <w:ind w:left="124"/>
              <w:jc w:val="left"/>
              <w:textAlignment w:val="baseline"/>
              <w:rPr>
                <w:rFonts w:ascii="仿宋" w:eastAsia="仿宋" w:hAnsi="仿宋" w:cs="宋体"/>
                <w:snapToGrid w:val="0"/>
                <w:color w:val="000000"/>
                <w:sz w:val="28"/>
                <w:szCs w:val="28"/>
                <w:lang w:eastAsia="en-US"/>
              </w:rPr>
            </w:pPr>
            <w:r w:rsidRPr="00724E81">
              <w:rPr>
                <w:rFonts w:ascii="仿宋" w:eastAsia="仿宋" w:hAnsi="仿宋" w:cs="宋体"/>
                <w:b/>
                <w:bCs/>
                <w:snapToGrid w:val="0"/>
                <w:color w:val="000000"/>
                <w:spacing w:val="-7"/>
                <w:sz w:val="28"/>
                <w:szCs w:val="28"/>
                <w:lang w:eastAsia="en-US"/>
              </w:rPr>
              <w:t>序号</w:t>
            </w:r>
          </w:p>
        </w:tc>
        <w:tc>
          <w:tcPr>
            <w:tcW w:w="1307" w:type="dxa"/>
          </w:tcPr>
          <w:p w:rsidR="00BF031F" w:rsidRPr="00724E81" w:rsidRDefault="00BF031F" w:rsidP="006C6E54">
            <w:pPr>
              <w:widowControl/>
              <w:kinsoku w:val="0"/>
              <w:autoSpaceDE w:val="0"/>
              <w:autoSpaceDN w:val="0"/>
              <w:adjustRightInd w:val="0"/>
              <w:snapToGrid w:val="0"/>
              <w:spacing w:line="360" w:lineRule="auto"/>
              <w:ind w:left="180"/>
              <w:jc w:val="left"/>
              <w:textAlignment w:val="baseline"/>
              <w:rPr>
                <w:rFonts w:ascii="仿宋" w:eastAsia="仿宋" w:hAnsi="仿宋" w:cs="宋体"/>
                <w:snapToGrid w:val="0"/>
                <w:color w:val="000000"/>
                <w:sz w:val="28"/>
                <w:szCs w:val="28"/>
                <w:lang w:eastAsia="en-US"/>
              </w:rPr>
            </w:pPr>
            <w:r w:rsidRPr="00724E81">
              <w:rPr>
                <w:rFonts w:ascii="仿宋" w:eastAsia="仿宋" w:hAnsi="仿宋" w:cs="宋体"/>
                <w:b/>
                <w:bCs/>
                <w:snapToGrid w:val="0"/>
                <w:color w:val="000000"/>
                <w:spacing w:val="-5"/>
                <w:sz w:val="28"/>
                <w:szCs w:val="28"/>
                <w:lang w:eastAsia="en-US"/>
              </w:rPr>
              <w:t>条款名称</w:t>
            </w:r>
          </w:p>
        </w:tc>
        <w:tc>
          <w:tcPr>
            <w:tcW w:w="6983" w:type="dxa"/>
          </w:tcPr>
          <w:p w:rsidR="00BF031F" w:rsidRPr="00724E81" w:rsidRDefault="00BF031F" w:rsidP="006C6E54">
            <w:pPr>
              <w:widowControl/>
              <w:kinsoku w:val="0"/>
              <w:autoSpaceDE w:val="0"/>
              <w:autoSpaceDN w:val="0"/>
              <w:adjustRightInd w:val="0"/>
              <w:snapToGrid w:val="0"/>
              <w:spacing w:line="360" w:lineRule="auto"/>
              <w:ind w:left="2565"/>
              <w:jc w:val="left"/>
              <w:textAlignment w:val="baseline"/>
              <w:rPr>
                <w:rFonts w:ascii="仿宋" w:eastAsia="仿宋" w:hAnsi="仿宋" w:cs="宋体"/>
                <w:snapToGrid w:val="0"/>
                <w:color w:val="000000"/>
                <w:sz w:val="28"/>
                <w:szCs w:val="28"/>
                <w:lang w:eastAsia="en-US"/>
              </w:rPr>
            </w:pPr>
            <w:r w:rsidRPr="00724E81">
              <w:rPr>
                <w:rFonts w:ascii="仿宋" w:eastAsia="仿宋" w:hAnsi="仿宋" w:cs="宋体"/>
                <w:b/>
                <w:bCs/>
                <w:snapToGrid w:val="0"/>
                <w:color w:val="000000"/>
                <w:spacing w:val="-7"/>
                <w:sz w:val="28"/>
                <w:szCs w:val="28"/>
                <w:lang w:eastAsia="en-US"/>
              </w:rPr>
              <w:t>内容、说明与要求</w:t>
            </w:r>
          </w:p>
        </w:tc>
      </w:tr>
      <w:tr w:rsidR="00BF031F" w:rsidRPr="00724E81" w:rsidTr="006C6E54">
        <w:trPr>
          <w:trHeight w:val="1917"/>
        </w:trPr>
        <w:tc>
          <w:tcPr>
            <w:tcW w:w="717" w:type="dxa"/>
            <w:vAlign w:val="center"/>
          </w:tcPr>
          <w:p w:rsidR="00BF031F" w:rsidRPr="00724E81" w:rsidRDefault="00BF031F" w:rsidP="006C6E54">
            <w:pPr>
              <w:widowControl/>
              <w:kinsoku w:val="0"/>
              <w:autoSpaceDE w:val="0"/>
              <w:autoSpaceDN w:val="0"/>
              <w:adjustRightInd w:val="0"/>
              <w:snapToGrid w:val="0"/>
              <w:spacing w:line="360" w:lineRule="auto"/>
              <w:ind w:left="323"/>
              <w:textAlignment w:val="baseline"/>
              <w:rPr>
                <w:rFonts w:ascii="仿宋" w:eastAsia="仿宋" w:hAnsi="仿宋" w:cs="宋体"/>
                <w:snapToGrid w:val="0"/>
                <w:color w:val="000000"/>
                <w:sz w:val="28"/>
                <w:szCs w:val="28"/>
                <w:lang w:eastAsia="en-US"/>
              </w:rPr>
            </w:pPr>
            <w:r w:rsidRPr="00724E81">
              <w:rPr>
                <w:rFonts w:ascii="仿宋" w:eastAsia="仿宋" w:hAnsi="仿宋" w:cs="宋体"/>
                <w:snapToGrid w:val="0"/>
                <w:color w:val="000000"/>
                <w:sz w:val="28"/>
                <w:szCs w:val="28"/>
                <w:lang w:eastAsia="en-US"/>
              </w:rPr>
              <w:t>1</w:t>
            </w:r>
          </w:p>
        </w:tc>
        <w:tc>
          <w:tcPr>
            <w:tcW w:w="1307" w:type="dxa"/>
            <w:vAlign w:val="center"/>
          </w:tcPr>
          <w:p w:rsidR="00BF031F" w:rsidRPr="00724E81" w:rsidRDefault="00BF031F" w:rsidP="006C6E54">
            <w:pPr>
              <w:widowControl/>
              <w:kinsoku w:val="0"/>
              <w:autoSpaceDE w:val="0"/>
              <w:autoSpaceDN w:val="0"/>
              <w:adjustRightInd w:val="0"/>
              <w:snapToGrid w:val="0"/>
              <w:spacing w:line="360" w:lineRule="auto"/>
              <w:ind w:left="178"/>
              <w:textAlignment w:val="baseline"/>
              <w:rPr>
                <w:rFonts w:ascii="仿宋" w:eastAsia="仿宋" w:hAnsi="仿宋" w:cs="宋体"/>
                <w:snapToGrid w:val="0"/>
                <w:color w:val="000000"/>
                <w:sz w:val="28"/>
                <w:szCs w:val="28"/>
                <w:lang w:eastAsia="en-US"/>
              </w:rPr>
            </w:pPr>
            <w:r w:rsidRPr="00724E81">
              <w:rPr>
                <w:rFonts w:ascii="仿宋" w:eastAsia="仿宋" w:hAnsi="仿宋" w:cs="宋体"/>
                <w:snapToGrid w:val="0"/>
                <w:color w:val="000000"/>
                <w:spacing w:val="-3"/>
                <w:sz w:val="28"/>
                <w:szCs w:val="28"/>
                <w:lang w:eastAsia="en-US"/>
              </w:rPr>
              <w:t>付款方式</w:t>
            </w:r>
          </w:p>
        </w:tc>
        <w:tc>
          <w:tcPr>
            <w:tcW w:w="6983" w:type="dxa"/>
            <w:vAlign w:val="center"/>
          </w:tcPr>
          <w:p w:rsidR="00BF031F" w:rsidRPr="00724E81" w:rsidRDefault="00BF031F" w:rsidP="006C6E54">
            <w:pPr>
              <w:widowControl/>
              <w:kinsoku w:val="0"/>
              <w:autoSpaceDE w:val="0"/>
              <w:autoSpaceDN w:val="0"/>
              <w:adjustRightInd w:val="0"/>
              <w:snapToGrid w:val="0"/>
              <w:spacing w:line="360" w:lineRule="auto"/>
              <w:ind w:left="115" w:right="152"/>
              <w:textAlignment w:val="baseline"/>
              <w:rPr>
                <w:rFonts w:ascii="仿宋" w:eastAsia="仿宋" w:hAnsi="仿宋" w:cs="宋体"/>
                <w:snapToGrid w:val="0"/>
                <w:color w:val="000000"/>
                <w:sz w:val="28"/>
                <w:szCs w:val="28"/>
              </w:rPr>
            </w:pPr>
            <w:r w:rsidRPr="00724E81">
              <w:rPr>
                <w:rFonts w:ascii="仿宋" w:eastAsia="仿宋" w:hAnsi="仿宋" w:cs="宋体"/>
                <w:snapToGrid w:val="0"/>
                <w:color w:val="000000"/>
                <w:spacing w:val="-1"/>
                <w:sz w:val="28"/>
                <w:szCs w:val="28"/>
              </w:rPr>
              <w:t>合同签订生效后,</w:t>
            </w:r>
            <w:r>
              <w:rPr>
                <w:rFonts w:ascii="仿宋" w:eastAsia="仿宋" w:hAnsi="仿宋" w:cs="宋体" w:hint="eastAsia"/>
                <w:snapToGrid w:val="0"/>
                <w:color w:val="000000"/>
                <w:spacing w:val="-1"/>
                <w:sz w:val="28"/>
                <w:szCs w:val="28"/>
              </w:rPr>
              <w:t>成交人</w:t>
            </w:r>
            <w:r w:rsidRPr="00724E81">
              <w:rPr>
                <w:rFonts w:ascii="仿宋" w:eastAsia="仿宋" w:hAnsi="仿宋" w:cs="宋体"/>
                <w:snapToGrid w:val="0"/>
                <w:color w:val="000000"/>
                <w:spacing w:val="-1"/>
                <w:sz w:val="28"/>
                <w:szCs w:val="28"/>
              </w:rPr>
              <w:t>在本项目竣工环保验收调查报告通过专家评审并完成全国建设项目竣工环境保护验收信息平台填报备案</w:t>
            </w:r>
            <w:r w:rsidRPr="00724E81">
              <w:rPr>
                <w:rFonts w:ascii="仿宋" w:eastAsia="仿宋" w:hAnsi="仿宋" w:cs="宋体"/>
                <w:snapToGrid w:val="0"/>
                <w:color w:val="000000"/>
                <w:spacing w:val="1"/>
                <w:sz w:val="28"/>
                <w:szCs w:val="28"/>
              </w:rPr>
              <w:t>后，支付合同价的90%；全过程技术服务期满后支付至合同价的</w:t>
            </w:r>
            <w:r w:rsidRPr="00724E81">
              <w:rPr>
                <w:rFonts w:ascii="仿宋" w:eastAsia="仿宋" w:hAnsi="仿宋" w:cs="宋体"/>
                <w:snapToGrid w:val="0"/>
                <w:color w:val="000000"/>
                <w:spacing w:val="-3"/>
                <w:sz w:val="28"/>
                <w:szCs w:val="28"/>
              </w:rPr>
              <w:t>100%。</w:t>
            </w:r>
          </w:p>
        </w:tc>
      </w:tr>
      <w:tr w:rsidR="00BF031F" w:rsidRPr="00724E81" w:rsidTr="006C6E54">
        <w:trPr>
          <w:trHeight w:val="940"/>
        </w:trPr>
        <w:tc>
          <w:tcPr>
            <w:tcW w:w="717" w:type="dxa"/>
            <w:vAlign w:val="center"/>
          </w:tcPr>
          <w:p w:rsidR="00BF031F" w:rsidRPr="00724E81" w:rsidRDefault="00BF031F" w:rsidP="006C6E54">
            <w:pPr>
              <w:widowControl/>
              <w:kinsoku w:val="0"/>
              <w:autoSpaceDE w:val="0"/>
              <w:autoSpaceDN w:val="0"/>
              <w:adjustRightInd w:val="0"/>
              <w:snapToGrid w:val="0"/>
              <w:spacing w:line="360" w:lineRule="auto"/>
              <w:ind w:left="308"/>
              <w:textAlignment w:val="baseline"/>
              <w:rPr>
                <w:rFonts w:ascii="仿宋" w:eastAsia="仿宋" w:hAnsi="仿宋" w:cs="宋体"/>
                <w:snapToGrid w:val="0"/>
                <w:color w:val="000000"/>
                <w:sz w:val="28"/>
                <w:szCs w:val="28"/>
                <w:lang w:eastAsia="en-US"/>
              </w:rPr>
            </w:pPr>
            <w:r w:rsidRPr="00724E81">
              <w:rPr>
                <w:rFonts w:ascii="仿宋" w:eastAsia="仿宋" w:hAnsi="仿宋" w:cs="宋体"/>
                <w:snapToGrid w:val="0"/>
                <w:color w:val="000000"/>
                <w:sz w:val="28"/>
                <w:szCs w:val="28"/>
                <w:lang w:eastAsia="en-US"/>
              </w:rPr>
              <w:t>2</w:t>
            </w:r>
          </w:p>
        </w:tc>
        <w:tc>
          <w:tcPr>
            <w:tcW w:w="1307" w:type="dxa"/>
            <w:vAlign w:val="center"/>
          </w:tcPr>
          <w:p w:rsidR="00BF031F" w:rsidRPr="00724E81" w:rsidRDefault="00BF031F" w:rsidP="006C6E54">
            <w:pPr>
              <w:widowControl/>
              <w:kinsoku w:val="0"/>
              <w:autoSpaceDE w:val="0"/>
              <w:autoSpaceDN w:val="0"/>
              <w:adjustRightInd w:val="0"/>
              <w:snapToGrid w:val="0"/>
              <w:spacing w:line="360" w:lineRule="auto"/>
              <w:ind w:left="178"/>
              <w:textAlignment w:val="baseline"/>
              <w:rPr>
                <w:rFonts w:ascii="仿宋" w:eastAsia="仿宋" w:hAnsi="仿宋" w:cs="宋体"/>
                <w:snapToGrid w:val="0"/>
                <w:color w:val="000000"/>
                <w:sz w:val="28"/>
                <w:szCs w:val="28"/>
                <w:lang w:eastAsia="en-US"/>
              </w:rPr>
            </w:pPr>
            <w:r w:rsidRPr="00724E81">
              <w:rPr>
                <w:rFonts w:ascii="仿宋" w:eastAsia="仿宋" w:hAnsi="仿宋" w:cs="宋体"/>
                <w:snapToGrid w:val="0"/>
                <w:color w:val="000000"/>
                <w:spacing w:val="-3"/>
                <w:sz w:val="28"/>
                <w:szCs w:val="28"/>
                <w:lang w:eastAsia="en-US"/>
              </w:rPr>
              <w:t>服务地点</w:t>
            </w:r>
          </w:p>
        </w:tc>
        <w:tc>
          <w:tcPr>
            <w:tcW w:w="6983" w:type="dxa"/>
            <w:vAlign w:val="center"/>
          </w:tcPr>
          <w:p w:rsidR="00BF031F" w:rsidRPr="00724E81" w:rsidRDefault="00BF031F" w:rsidP="006C6E54">
            <w:pPr>
              <w:widowControl/>
              <w:kinsoku w:val="0"/>
              <w:autoSpaceDE w:val="0"/>
              <w:autoSpaceDN w:val="0"/>
              <w:adjustRightInd w:val="0"/>
              <w:snapToGrid w:val="0"/>
              <w:spacing w:line="360" w:lineRule="auto"/>
              <w:ind w:left="115" w:right="106"/>
              <w:textAlignment w:val="baseline"/>
              <w:rPr>
                <w:rFonts w:ascii="仿宋" w:eastAsia="仿宋" w:hAnsi="仿宋" w:cs="宋体"/>
                <w:snapToGrid w:val="0"/>
                <w:color w:val="000000"/>
                <w:sz w:val="28"/>
                <w:szCs w:val="28"/>
              </w:rPr>
            </w:pPr>
            <w:r w:rsidRPr="00724E81">
              <w:rPr>
                <w:rFonts w:ascii="仿宋" w:eastAsia="仿宋" w:hAnsi="仿宋" w:cs="宋体"/>
                <w:snapToGrid w:val="0"/>
                <w:color w:val="000000"/>
                <w:spacing w:val="1"/>
                <w:sz w:val="28"/>
                <w:szCs w:val="28"/>
              </w:rPr>
              <w:t>合肥市</w:t>
            </w:r>
            <w:r>
              <w:rPr>
                <w:rFonts w:ascii="仿宋" w:eastAsia="仿宋" w:hAnsi="仿宋" w:cs="宋体" w:hint="eastAsia"/>
                <w:snapToGrid w:val="0"/>
                <w:color w:val="000000"/>
                <w:spacing w:val="1"/>
                <w:sz w:val="28"/>
                <w:szCs w:val="28"/>
              </w:rPr>
              <w:t>蜀山区西二环</w:t>
            </w:r>
            <w:r w:rsidRPr="00724E81">
              <w:rPr>
                <w:rFonts w:ascii="仿宋" w:eastAsia="仿宋" w:hAnsi="仿宋" w:cs="宋体"/>
                <w:snapToGrid w:val="0"/>
                <w:color w:val="000000"/>
                <w:spacing w:val="6"/>
                <w:sz w:val="28"/>
                <w:szCs w:val="28"/>
              </w:rPr>
              <w:t>，</w:t>
            </w:r>
            <w:r w:rsidRPr="00724E81">
              <w:rPr>
                <w:rFonts w:ascii="仿宋" w:eastAsia="仿宋" w:hAnsi="仿宋" w:cs="宋体"/>
                <w:snapToGrid w:val="0"/>
                <w:color w:val="000000"/>
                <w:spacing w:val="-2"/>
                <w:sz w:val="28"/>
                <w:szCs w:val="28"/>
              </w:rPr>
              <w:t>采购人指定地点</w:t>
            </w:r>
          </w:p>
        </w:tc>
      </w:tr>
      <w:tr w:rsidR="00BF031F" w:rsidRPr="00724E81" w:rsidTr="006C6E54">
        <w:trPr>
          <w:trHeight w:val="611"/>
        </w:trPr>
        <w:tc>
          <w:tcPr>
            <w:tcW w:w="717" w:type="dxa"/>
            <w:vAlign w:val="center"/>
          </w:tcPr>
          <w:p w:rsidR="00BF031F" w:rsidRPr="00724E81" w:rsidRDefault="00BF031F" w:rsidP="006C6E54">
            <w:pPr>
              <w:widowControl/>
              <w:kinsoku w:val="0"/>
              <w:autoSpaceDE w:val="0"/>
              <w:autoSpaceDN w:val="0"/>
              <w:adjustRightInd w:val="0"/>
              <w:snapToGrid w:val="0"/>
              <w:spacing w:line="360" w:lineRule="auto"/>
              <w:ind w:left="310"/>
              <w:textAlignment w:val="baseline"/>
              <w:rPr>
                <w:rFonts w:ascii="仿宋" w:eastAsia="仿宋" w:hAnsi="仿宋" w:cs="宋体"/>
                <w:snapToGrid w:val="0"/>
                <w:color w:val="000000"/>
                <w:sz w:val="28"/>
                <w:szCs w:val="28"/>
                <w:lang w:eastAsia="en-US"/>
              </w:rPr>
            </w:pPr>
            <w:r w:rsidRPr="00724E81">
              <w:rPr>
                <w:rFonts w:ascii="仿宋" w:eastAsia="仿宋" w:hAnsi="仿宋" w:cs="宋体"/>
                <w:snapToGrid w:val="0"/>
                <w:color w:val="000000"/>
                <w:sz w:val="28"/>
                <w:szCs w:val="28"/>
                <w:lang w:eastAsia="en-US"/>
              </w:rPr>
              <w:t>3</w:t>
            </w:r>
          </w:p>
        </w:tc>
        <w:tc>
          <w:tcPr>
            <w:tcW w:w="1307" w:type="dxa"/>
            <w:vAlign w:val="center"/>
          </w:tcPr>
          <w:p w:rsidR="00BF031F" w:rsidRPr="00724E81" w:rsidRDefault="00BF031F" w:rsidP="006C6E54">
            <w:pPr>
              <w:widowControl/>
              <w:kinsoku w:val="0"/>
              <w:autoSpaceDE w:val="0"/>
              <w:autoSpaceDN w:val="0"/>
              <w:adjustRightInd w:val="0"/>
              <w:snapToGrid w:val="0"/>
              <w:spacing w:line="360" w:lineRule="auto"/>
              <w:ind w:left="178"/>
              <w:textAlignment w:val="baseline"/>
              <w:rPr>
                <w:rFonts w:ascii="仿宋" w:eastAsia="仿宋" w:hAnsi="仿宋" w:cs="宋体"/>
                <w:snapToGrid w:val="0"/>
                <w:color w:val="000000"/>
                <w:sz w:val="28"/>
                <w:szCs w:val="28"/>
                <w:lang w:eastAsia="en-US"/>
              </w:rPr>
            </w:pPr>
            <w:r w:rsidRPr="00724E81">
              <w:rPr>
                <w:rFonts w:ascii="仿宋" w:eastAsia="仿宋" w:hAnsi="仿宋" w:cs="宋体"/>
                <w:snapToGrid w:val="0"/>
                <w:color w:val="000000"/>
                <w:spacing w:val="-3"/>
                <w:sz w:val="28"/>
                <w:szCs w:val="28"/>
                <w:lang w:eastAsia="en-US"/>
              </w:rPr>
              <w:t>服务期限</w:t>
            </w:r>
          </w:p>
        </w:tc>
        <w:tc>
          <w:tcPr>
            <w:tcW w:w="6983" w:type="dxa"/>
            <w:vAlign w:val="center"/>
          </w:tcPr>
          <w:p w:rsidR="00BF031F" w:rsidRPr="00724E81" w:rsidRDefault="00BF031F" w:rsidP="006C6E54">
            <w:pPr>
              <w:widowControl/>
              <w:kinsoku w:val="0"/>
              <w:autoSpaceDE w:val="0"/>
              <w:autoSpaceDN w:val="0"/>
              <w:adjustRightInd w:val="0"/>
              <w:snapToGrid w:val="0"/>
              <w:spacing w:line="360" w:lineRule="auto"/>
              <w:ind w:left="115"/>
              <w:textAlignment w:val="baseline"/>
              <w:rPr>
                <w:rFonts w:ascii="仿宋" w:eastAsia="仿宋" w:hAnsi="仿宋" w:cs="宋体"/>
                <w:snapToGrid w:val="0"/>
                <w:color w:val="000000"/>
                <w:sz w:val="28"/>
                <w:szCs w:val="28"/>
              </w:rPr>
            </w:pPr>
            <w:r w:rsidRPr="00724E81">
              <w:rPr>
                <w:rFonts w:ascii="仿宋" w:eastAsia="仿宋" w:hAnsi="仿宋" w:cs="宋体"/>
                <w:snapToGrid w:val="0"/>
                <w:color w:val="000000"/>
                <w:spacing w:val="-3"/>
                <w:sz w:val="28"/>
                <w:szCs w:val="28"/>
              </w:rPr>
              <w:t>合同签订且满足验收条件后</w:t>
            </w:r>
            <w:r w:rsidRPr="00724E81">
              <w:rPr>
                <w:rFonts w:ascii="仿宋" w:eastAsia="仿宋" w:hAnsi="仿宋" w:cs="宋体"/>
                <w:snapToGrid w:val="0"/>
                <w:color w:val="000000"/>
                <w:spacing w:val="-18"/>
                <w:sz w:val="28"/>
                <w:szCs w:val="28"/>
              </w:rPr>
              <w:t xml:space="preserve"> </w:t>
            </w:r>
            <w:r w:rsidRPr="00724E81">
              <w:rPr>
                <w:rFonts w:ascii="仿宋" w:eastAsia="仿宋" w:hAnsi="仿宋" w:cs="宋体"/>
                <w:snapToGrid w:val="0"/>
                <w:color w:val="000000"/>
                <w:spacing w:val="-3"/>
                <w:sz w:val="28"/>
                <w:szCs w:val="28"/>
              </w:rPr>
              <w:t>10</w:t>
            </w:r>
            <w:r w:rsidRPr="00724E81">
              <w:rPr>
                <w:rFonts w:ascii="仿宋" w:eastAsia="仿宋" w:hAnsi="仿宋" w:cs="宋体"/>
                <w:snapToGrid w:val="0"/>
                <w:color w:val="000000"/>
                <w:spacing w:val="-51"/>
                <w:sz w:val="28"/>
                <w:szCs w:val="28"/>
              </w:rPr>
              <w:t xml:space="preserve"> </w:t>
            </w:r>
            <w:r w:rsidRPr="00724E81">
              <w:rPr>
                <w:rFonts w:ascii="仿宋" w:eastAsia="仿宋" w:hAnsi="仿宋" w:cs="宋体"/>
                <w:snapToGrid w:val="0"/>
                <w:color w:val="000000"/>
                <w:spacing w:val="-3"/>
                <w:sz w:val="28"/>
                <w:szCs w:val="28"/>
              </w:rPr>
              <w:t>个工作日内完成</w:t>
            </w:r>
            <w:r>
              <w:rPr>
                <w:rFonts w:ascii="仿宋" w:eastAsia="仿宋" w:hAnsi="仿宋" w:cs="宋体" w:hint="eastAsia"/>
                <w:snapToGrid w:val="0"/>
                <w:color w:val="000000"/>
                <w:spacing w:val="-3"/>
                <w:sz w:val="28"/>
                <w:szCs w:val="28"/>
              </w:rPr>
              <w:t>。</w:t>
            </w:r>
          </w:p>
        </w:tc>
      </w:tr>
    </w:tbl>
    <w:p w:rsidR="00BF031F" w:rsidRPr="00724E81" w:rsidRDefault="00BF031F" w:rsidP="00BF031F">
      <w:pPr>
        <w:widowControl/>
        <w:kinsoku w:val="0"/>
        <w:autoSpaceDE w:val="0"/>
        <w:autoSpaceDN w:val="0"/>
        <w:adjustRightInd w:val="0"/>
        <w:snapToGrid w:val="0"/>
        <w:spacing w:line="360" w:lineRule="auto"/>
        <w:jc w:val="left"/>
        <w:textAlignment w:val="baseline"/>
        <w:outlineLvl w:val="1"/>
        <w:rPr>
          <w:rFonts w:ascii="仿宋" w:eastAsia="仿宋" w:hAnsi="仿宋" w:cs="宋体"/>
          <w:snapToGrid w:val="0"/>
          <w:color w:val="000000"/>
          <w:kern w:val="0"/>
          <w:sz w:val="28"/>
          <w:szCs w:val="28"/>
        </w:rPr>
      </w:pPr>
      <w:bookmarkStart w:id="1" w:name="bookmark8"/>
      <w:bookmarkEnd w:id="1"/>
      <w:r>
        <w:rPr>
          <w:rFonts w:ascii="仿宋" w:eastAsia="仿宋" w:hAnsi="仿宋" w:cs="宋体" w:hint="eastAsia"/>
          <w:b/>
          <w:bCs/>
          <w:snapToGrid w:val="0"/>
          <w:color w:val="000000"/>
          <w:spacing w:val="-4"/>
          <w:kern w:val="0"/>
          <w:sz w:val="28"/>
          <w:szCs w:val="28"/>
        </w:rPr>
        <w:t>三</w:t>
      </w:r>
      <w:r w:rsidRPr="00724E81">
        <w:rPr>
          <w:rFonts w:ascii="仿宋" w:eastAsia="仿宋" w:hAnsi="仿宋" w:cs="宋体"/>
          <w:b/>
          <w:bCs/>
          <w:snapToGrid w:val="0"/>
          <w:color w:val="000000"/>
          <w:spacing w:val="-4"/>
          <w:kern w:val="0"/>
          <w:sz w:val="28"/>
          <w:szCs w:val="28"/>
        </w:rPr>
        <w:t>、项目概况</w:t>
      </w:r>
    </w:p>
    <w:p w:rsidR="00BF031F" w:rsidRPr="00BF031F" w:rsidRDefault="00BF031F" w:rsidP="00BF031F">
      <w:pPr>
        <w:widowControl/>
        <w:kinsoku w:val="0"/>
        <w:autoSpaceDE w:val="0"/>
        <w:autoSpaceDN w:val="0"/>
        <w:adjustRightInd w:val="0"/>
        <w:snapToGrid w:val="0"/>
        <w:spacing w:line="360" w:lineRule="auto"/>
        <w:ind w:firstLineChars="200" w:firstLine="548"/>
        <w:jc w:val="left"/>
        <w:textAlignment w:val="baseline"/>
        <w:rPr>
          <w:rFonts w:ascii="仿宋" w:eastAsia="仿宋" w:hAnsi="仿宋" w:cs="宋体"/>
          <w:snapToGrid w:val="0"/>
          <w:color w:val="000000"/>
          <w:spacing w:val="-3"/>
          <w:kern w:val="0"/>
          <w:sz w:val="28"/>
          <w:szCs w:val="28"/>
        </w:rPr>
      </w:pPr>
      <w:r w:rsidRPr="00724E81">
        <w:rPr>
          <w:rFonts w:ascii="仿宋" w:eastAsia="仿宋" w:hAnsi="仿宋" w:cs="宋体" w:hint="eastAsia"/>
          <w:snapToGrid w:val="0"/>
          <w:color w:val="000000"/>
          <w:spacing w:val="-3"/>
          <w:kern w:val="0"/>
          <w:sz w:val="28"/>
          <w:szCs w:val="28"/>
        </w:rPr>
        <w:t>安徽省肿瘤医院（安徽省立医院西区）二期工程总建筑面积约174000㎡，地上建筑面积，约124000㎡，地下建筑面积：约50000㎡；住院医技楼（地下2层，地上21层），门诊楼（地下2层，地上7层）</w:t>
      </w:r>
      <w:r>
        <w:rPr>
          <w:rFonts w:ascii="仿宋" w:eastAsia="仿宋" w:hAnsi="仿宋" w:cs="宋体" w:hint="eastAsia"/>
          <w:snapToGrid w:val="0"/>
          <w:color w:val="000000"/>
          <w:spacing w:val="-3"/>
          <w:kern w:val="0"/>
          <w:sz w:val="28"/>
          <w:szCs w:val="28"/>
        </w:rPr>
        <w:t>。</w:t>
      </w:r>
    </w:p>
    <w:p w:rsidR="00BF031F" w:rsidRPr="00724E81" w:rsidRDefault="00BF031F" w:rsidP="00BF031F">
      <w:pPr>
        <w:widowControl/>
        <w:kinsoku w:val="0"/>
        <w:autoSpaceDE w:val="0"/>
        <w:autoSpaceDN w:val="0"/>
        <w:adjustRightInd w:val="0"/>
        <w:snapToGrid w:val="0"/>
        <w:spacing w:line="360" w:lineRule="auto"/>
        <w:jc w:val="left"/>
        <w:textAlignment w:val="baseline"/>
        <w:outlineLvl w:val="1"/>
        <w:rPr>
          <w:rFonts w:ascii="仿宋" w:eastAsia="仿宋" w:hAnsi="仿宋" w:cs="宋体"/>
          <w:snapToGrid w:val="0"/>
          <w:color w:val="000000"/>
          <w:kern w:val="0"/>
          <w:sz w:val="28"/>
          <w:szCs w:val="28"/>
        </w:rPr>
      </w:pPr>
      <w:r>
        <w:rPr>
          <w:rFonts w:ascii="仿宋" w:eastAsia="仿宋" w:hAnsi="仿宋" w:cs="宋体" w:hint="eastAsia"/>
          <w:b/>
          <w:bCs/>
          <w:snapToGrid w:val="0"/>
          <w:color w:val="000000"/>
          <w:spacing w:val="-4"/>
          <w:kern w:val="0"/>
          <w:sz w:val="28"/>
          <w:szCs w:val="28"/>
        </w:rPr>
        <w:lastRenderedPageBreak/>
        <w:t>四、</w:t>
      </w:r>
      <w:r w:rsidRPr="00724E81">
        <w:rPr>
          <w:rFonts w:ascii="仿宋" w:eastAsia="仿宋" w:hAnsi="仿宋" w:cs="宋体"/>
          <w:b/>
          <w:bCs/>
          <w:snapToGrid w:val="0"/>
          <w:color w:val="000000"/>
          <w:spacing w:val="-4"/>
          <w:kern w:val="0"/>
          <w:sz w:val="28"/>
          <w:szCs w:val="28"/>
        </w:rPr>
        <w:t>服务需求</w:t>
      </w:r>
    </w:p>
    <w:p w:rsidR="00BF031F" w:rsidRDefault="00BF031F" w:rsidP="00BF031F">
      <w:pPr>
        <w:widowControl/>
        <w:kinsoku w:val="0"/>
        <w:autoSpaceDE w:val="0"/>
        <w:autoSpaceDN w:val="0"/>
        <w:adjustRightInd w:val="0"/>
        <w:snapToGrid w:val="0"/>
        <w:spacing w:line="360" w:lineRule="auto"/>
        <w:ind w:firstLineChars="200" w:firstLine="548"/>
        <w:jc w:val="left"/>
        <w:textAlignment w:val="baseline"/>
        <w:outlineLvl w:val="1"/>
        <w:rPr>
          <w:rFonts w:ascii="仿宋" w:eastAsia="仿宋" w:hAnsi="仿宋" w:cs="宋体"/>
          <w:snapToGrid w:val="0"/>
          <w:color w:val="000000"/>
          <w:spacing w:val="-3"/>
          <w:kern w:val="0"/>
          <w:sz w:val="28"/>
          <w:szCs w:val="28"/>
        </w:rPr>
      </w:pPr>
      <w:r w:rsidRPr="002B33BA">
        <w:rPr>
          <w:rFonts w:ascii="仿宋" w:eastAsia="仿宋" w:hAnsi="仿宋" w:cs="宋体" w:hint="eastAsia"/>
          <w:snapToGrid w:val="0"/>
          <w:color w:val="000000"/>
          <w:spacing w:val="-3"/>
          <w:kern w:val="0"/>
          <w:sz w:val="28"/>
          <w:szCs w:val="28"/>
        </w:rPr>
        <w:t>主要为完成安徽省肿瘤医院（安徽省立医院西区）二期工程一阶段的建设项目环境保护竣工验收，主要工作包括与验收相关的检测以及项目环境保护验收报告的编制、评审、报备等服务内容。</w:t>
      </w:r>
    </w:p>
    <w:p w:rsidR="00BF031F" w:rsidRPr="00724E81" w:rsidRDefault="00BF031F" w:rsidP="00BF031F">
      <w:pPr>
        <w:widowControl/>
        <w:kinsoku w:val="0"/>
        <w:autoSpaceDE w:val="0"/>
        <w:autoSpaceDN w:val="0"/>
        <w:adjustRightInd w:val="0"/>
        <w:snapToGrid w:val="0"/>
        <w:spacing w:line="360" w:lineRule="auto"/>
        <w:jc w:val="left"/>
        <w:textAlignment w:val="baseline"/>
        <w:outlineLvl w:val="1"/>
        <w:rPr>
          <w:rFonts w:ascii="仿宋" w:eastAsia="仿宋" w:hAnsi="仿宋" w:cs="宋体"/>
          <w:snapToGrid w:val="0"/>
          <w:color w:val="000000"/>
          <w:kern w:val="0"/>
          <w:sz w:val="28"/>
          <w:szCs w:val="28"/>
        </w:rPr>
      </w:pPr>
      <w:r>
        <w:rPr>
          <w:rFonts w:ascii="仿宋" w:eastAsia="仿宋" w:hAnsi="仿宋" w:cs="宋体" w:hint="eastAsia"/>
          <w:b/>
          <w:bCs/>
          <w:snapToGrid w:val="0"/>
          <w:color w:val="000000"/>
          <w:spacing w:val="-8"/>
          <w:kern w:val="0"/>
          <w:sz w:val="28"/>
          <w:szCs w:val="28"/>
        </w:rPr>
        <w:t>五</w:t>
      </w:r>
      <w:r w:rsidRPr="00724E81">
        <w:rPr>
          <w:rFonts w:ascii="仿宋" w:eastAsia="仿宋" w:hAnsi="仿宋" w:cs="宋体"/>
          <w:b/>
          <w:bCs/>
          <w:snapToGrid w:val="0"/>
          <w:color w:val="000000"/>
          <w:spacing w:val="-8"/>
          <w:kern w:val="0"/>
          <w:sz w:val="28"/>
          <w:szCs w:val="28"/>
        </w:rPr>
        <w:t>、报价要求</w:t>
      </w:r>
    </w:p>
    <w:p w:rsidR="00BF031F" w:rsidRPr="00D77B85" w:rsidRDefault="00BF031F" w:rsidP="00BF031F">
      <w:pPr>
        <w:widowControl/>
        <w:kinsoku w:val="0"/>
        <w:autoSpaceDE w:val="0"/>
        <w:autoSpaceDN w:val="0"/>
        <w:adjustRightInd w:val="0"/>
        <w:snapToGrid w:val="0"/>
        <w:spacing w:line="360" w:lineRule="auto"/>
        <w:ind w:firstLineChars="200" w:firstLine="556"/>
        <w:jc w:val="left"/>
        <w:textAlignment w:val="baseline"/>
        <w:rPr>
          <w:rFonts w:ascii="仿宋" w:eastAsia="仿宋" w:hAnsi="仿宋" w:cs="宋体"/>
          <w:snapToGrid w:val="0"/>
          <w:color w:val="000000"/>
          <w:kern w:val="0"/>
          <w:sz w:val="28"/>
          <w:szCs w:val="28"/>
        </w:rPr>
      </w:pPr>
      <w:r w:rsidRPr="00724E81">
        <w:rPr>
          <w:rFonts w:ascii="仿宋" w:eastAsia="仿宋" w:hAnsi="仿宋" w:cs="宋体"/>
          <w:snapToGrid w:val="0"/>
          <w:color w:val="000000"/>
          <w:spacing w:val="-1"/>
          <w:kern w:val="0"/>
          <w:sz w:val="28"/>
          <w:szCs w:val="28"/>
        </w:rPr>
        <w:t>本项目报总价，报价包含与本项目相关的一切费用。</w:t>
      </w:r>
      <w:r w:rsidRPr="00D77B85">
        <w:rPr>
          <w:rFonts w:ascii="仿宋" w:eastAsia="仿宋" w:hAnsi="仿宋" w:cs="宋体" w:hint="eastAsia"/>
          <w:bCs/>
          <w:kern w:val="0"/>
          <w:sz w:val="28"/>
          <w:szCs w:val="28"/>
        </w:rPr>
        <w:t>现场踏勘联系人及联系方式：</w:t>
      </w:r>
      <w:r w:rsidR="003729C1" w:rsidRPr="00D77B85">
        <w:rPr>
          <w:rFonts w:ascii="仿宋" w:eastAsia="仿宋" w:hAnsi="仿宋" w:cs="宋体" w:hint="eastAsia"/>
          <w:bCs/>
          <w:kern w:val="0"/>
          <w:sz w:val="28"/>
          <w:szCs w:val="28"/>
        </w:rPr>
        <w:t>汪老师，1</w:t>
      </w:r>
      <w:r w:rsidR="003729C1" w:rsidRPr="00D77B85">
        <w:rPr>
          <w:rFonts w:ascii="仿宋" w:eastAsia="仿宋" w:hAnsi="仿宋" w:cs="宋体"/>
          <w:bCs/>
          <w:kern w:val="0"/>
          <w:sz w:val="28"/>
          <w:szCs w:val="28"/>
        </w:rPr>
        <w:t>8919664235</w:t>
      </w:r>
      <w:r w:rsidR="00D77B85" w:rsidRPr="00D77B85">
        <w:rPr>
          <w:rFonts w:ascii="仿宋" w:eastAsia="仿宋" w:hAnsi="仿宋" w:cs="宋体" w:hint="eastAsia"/>
          <w:bCs/>
          <w:kern w:val="0"/>
          <w:sz w:val="28"/>
          <w:szCs w:val="28"/>
        </w:rPr>
        <w:t>。</w:t>
      </w:r>
    </w:p>
    <w:p w:rsidR="00BF031F" w:rsidRPr="00724E81" w:rsidRDefault="00BF031F" w:rsidP="00BF031F">
      <w:pPr>
        <w:spacing w:line="360" w:lineRule="auto"/>
        <w:outlineLvl w:val="0"/>
        <w:rPr>
          <w:rFonts w:ascii="仿宋" w:eastAsia="仿宋" w:hAnsi="仿宋" w:cs="宋体"/>
          <w:b/>
          <w:bCs/>
          <w:kern w:val="0"/>
          <w:sz w:val="28"/>
          <w:szCs w:val="28"/>
        </w:rPr>
      </w:pPr>
      <w:r>
        <w:rPr>
          <w:rFonts w:ascii="仿宋" w:eastAsia="仿宋" w:hAnsi="仿宋" w:cs="宋体" w:hint="eastAsia"/>
          <w:b/>
          <w:bCs/>
          <w:kern w:val="0"/>
          <w:sz w:val="28"/>
          <w:szCs w:val="28"/>
        </w:rPr>
        <w:t>六</w:t>
      </w:r>
      <w:r w:rsidRPr="00724E81">
        <w:rPr>
          <w:rFonts w:ascii="仿宋" w:eastAsia="仿宋" w:hAnsi="仿宋" w:cs="宋体" w:hint="eastAsia"/>
          <w:b/>
          <w:bCs/>
          <w:kern w:val="0"/>
          <w:sz w:val="28"/>
          <w:szCs w:val="28"/>
        </w:rPr>
        <w:t>、参选人报名材料递交截止时间及递交地点</w:t>
      </w:r>
    </w:p>
    <w:p w:rsidR="00BF031F" w:rsidRPr="00724E81" w:rsidRDefault="00BF031F" w:rsidP="00BF031F">
      <w:pPr>
        <w:spacing w:line="360" w:lineRule="auto"/>
        <w:ind w:firstLineChars="200" w:firstLine="560"/>
        <w:rPr>
          <w:rFonts w:ascii="仿宋" w:eastAsia="仿宋" w:hAnsi="仿宋" w:cs="宋体"/>
          <w:kern w:val="0"/>
          <w:sz w:val="28"/>
          <w:szCs w:val="28"/>
        </w:rPr>
      </w:pPr>
      <w:r w:rsidRPr="00724E81">
        <w:rPr>
          <w:rFonts w:ascii="仿宋" w:eastAsia="仿宋" w:hAnsi="仿宋" w:cs="宋体" w:hint="eastAsia"/>
          <w:kern w:val="0"/>
          <w:sz w:val="28"/>
          <w:szCs w:val="28"/>
        </w:rPr>
        <w:t>本次参选报名材料递交截止时间为</w:t>
      </w:r>
      <w:r w:rsidRPr="00724E81">
        <w:rPr>
          <w:rFonts w:ascii="仿宋" w:eastAsia="仿宋" w:hAnsi="仿宋" w:cs="宋体" w:hint="eastAsia"/>
          <w:kern w:val="0"/>
          <w:sz w:val="28"/>
          <w:szCs w:val="28"/>
          <w:u w:val="single"/>
        </w:rPr>
        <w:t>2025年</w:t>
      </w:r>
      <w:r w:rsidR="0005386A">
        <w:rPr>
          <w:rFonts w:ascii="仿宋" w:eastAsia="仿宋" w:hAnsi="仿宋" w:cs="宋体"/>
          <w:kern w:val="0"/>
          <w:sz w:val="28"/>
          <w:szCs w:val="28"/>
          <w:u w:val="single"/>
        </w:rPr>
        <w:t>5</w:t>
      </w:r>
      <w:r w:rsidRPr="00724E81">
        <w:rPr>
          <w:rFonts w:ascii="仿宋" w:eastAsia="仿宋" w:hAnsi="仿宋" w:cs="宋体" w:hint="eastAsia"/>
          <w:kern w:val="0"/>
          <w:sz w:val="28"/>
          <w:szCs w:val="28"/>
          <w:u w:val="single"/>
        </w:rPr>
        <w:t>月</w:t>
      </w:r>
      <w:r w:rsidR="00507982">
        <w:rPr>
          <w:rFonts w:ascii="仿宋" w:eastAsia="仿宋" w:hAnsi="仿宋" w:cs="宋体"/>
          <w:kern w:val="0"/>
          <w:sz w:val="28"/>
          <w:szCs w:val="28"/>
          <w:u w:val="single"/>
        </w:rPr>
        <w:t>16</w:t>
      </w:r>
      <w:r w:rsidRPr="00724E81">
        <w:rPr>
          <w:rFonts w:ascii="仿宋" w:eastAsia="仿宋" w:hAnsi="仿宋" w:cs="宋体" w:hint="eastAsia"/>
          <w:kern w:val="0"/>
          <w:sz w:val="28"/>
          <w:szCs w:val="28"/>
          <w:u w:val="single"/>
        </w:rPr>
        <w:t>日</w:t>
      </w:r>
      <w:r w:rsidRPr="00724E81">
        <w:rPr>
          <w:rFonts w:ascii="仿宋" w:eastAsia="仿宋" w:hAnsi="仿宋" w:cs="宋体"/>
          <w:kern w:val="0"/>
          <w:sz w:val="28"/>
          <w:szCs w:val="28"/>
          <w:u w:val="single"/>
        </w:rPr>
        <w:t>17</w:t>
      </w:r>
      <w:r w:rsidRPr="00724E81">
        <w:rPr>
          <w:rFonts w:ascii="仿宋" w:eastAsia="仿宋" w:hAnsi="仿宋" w:cs="宋体" w:hint="eastAsia"/>
          <w:kern w:val="0"/>
          <w:sz w:val="28"/>
          <w:szCs w:val="28"/>
          <w:u w:val="single"/>
        </w:rPr>
        <w:t>:00</w:t>
      </w:r>
      <w:r w:rsidRPr="00724E81">
        <w:rPr>
          <w:rFonts w:ascii="仿宋" w:eastAsia="仿宋" w:hAnsi="仿宋" w:cs="宋体" w:hint="eastAsia"/>
          <w:kern w:val="0"/>
          <w:sz w:val="28"/>
          <w:szCs w:val="28"/>
        </w:rPr>
        <w:t>（北京时间）。</w:t>
      </w:r>
    </w:p>
    <w:p w:rsidR="00BF031F" w:rsidRPr="00724E81" w:rsidRDefault="00BF031F" w:rsidP="00BF031F">
      <w:pPr>
        <w:spacing w:line="360" w:lineRule="auto"/>
        <w:ind w:firstLineChars="200" w:firstLine="560"/>
        <w:rPr>
          <w:rFonts w:ascii="仿宋" w:eastAsia="仿宋" w:hAnsi="仿宋" w:cs="宋体"/>
          <w:kern w:val="0"/>
          <w:sz w:val="28"/>
          <w:szCs w:val="28"/>
        </w:rPr>
      </w:pPr>
      <w:r w:rsidRPr="00724E81">
        <w:rPr>
          <w:rFonts w:ascii="仿宋" w:eastAsia="仿宋" w:hAnsi="仿宋" w:cs="宋体" w:hint="eastAsia"/>
          <w:kern w:val="0"/>
          <w:sz w:val="28"/>
          <w:szCs w:val="28"/>
        </w:rPr>
        <w:t>参选人报名材料递交地点：</w:t>
      </w:r>
      <w:r w:rsidRPr="00AD72ED">
        <w:rPr>
          <w:rFonts w:ascii="仿宋" w:eastAsia="仿宋" w:hAnsi="仿宋" w:cs="宋体" w:hint="eastAsia"/>
          <w:b/>
          <w:color w:val="000000" w:themeColor="text1"/>
          <w:kern w:val="0"/>
          <w:sz w:val="28"/>
          <w:szCs w:val="28"/>
        </w:rPr>
        <w:t>合肥市</w:t>
      </w:r>
      <w:r w:rsidRPr="00AD72ED">
        <w:rPr>
          <w:rFonts w:ascii="仿宋" w:eastAsia="仿宋" w:hAnsi="仿宋" w:cs="宋体"/>
          <w:b/>
          <w:color w:val="000000" w:themeColor="text1"/>
          <w:kern w:val="0"/>
          <w:sz w:val="28"/>
          <w:szCs w:val="28"/>
        </w:rPr>
        <w:t>庐江路17号安徽省立医院基本建设处</w:t>
      </w:r>
      <w:r w:rsidRPr="00AD72ED">
        <w:rPr>
          <w:rFonts w:ascii="仿宋" w:eastAsia="仿宋" w:hAnsi="仿宋" w:cs="宋体" w:hint="eastAsia"/>
          <w:b/>
          <w:color w:val="000000" w:themeColor="text1"/>
          <w:kern w:val="0"/>
          <w:sz w:val="28"/>
          <w:szCs w:val="28"/>
        </w:rPr>
        <w:t>。</w:t>
      </w:r>
      <w:r w:rsidRPr="00724E81">
        <w:rPr>
          <w:rFonts w:ascii="仿宋" w:eastAsia="仿宋" w:hAnsi="仿宋" w:cs="宋体" w:hint="eastAsia"/>
          <w:b/>
          <w:bCs/>
          <w:kern w:val="0"/>
          <w:sz w:val="28"/>
          <w:szCs w:val="28"/>
        </w:rPr>
        <w:t>（参选人递交报名材料时须递交法定代表人授权书及授权代表联系方式，资格要求中的相关证明材料（所有材料须装订成册），报名材料无须递交报价内容。递交材料前请先同采购人的联系人联系后再递交报名材料。）</w:t>
      </w:r>
    </w:p>
    <w:p w:rsidR="00BF031F" w:rsidRPr="00724E81" w:rsidRDefault="00BF031F" w:rsidP="00BF031F">
      <w:pPr>
        <w:spacing w:line="360" w:lineRule="auto"/>
        <w:outlineLvl w:val="0"/>
        <w:rPr>
          <w:rFonts w:ascii="仿宋" w:eastAsia="仿宋" w:hAnsi="仿宋" w:cs="宋体"/>
          <w:b/>
          <w:bCs/>
          <w:kern w:val="0"/>
          <w:sz w:val="28"/>
          <w:szCs w:val="28"/>
        </w:rPr>
      </w:pPr>
      <w:r>
        <w:rPr>
          <w:rFonts w:ascii="仿宋" w:eastAsia="仿宋" w:hAnsi="仿宋" w:cs="宋体" w:hint="eastAsia"/>
          <w:b/>
          <w:bCs/>
          <w:kern w:val="0"/>
          <w:sz w:val="28"/>
          <w:szCs w:val="28"/>
        </w:rPr>
        <w:t>七</w:t>
      </w:r>
      <w:r w:rsidRPr="00724E81">
        <w:rPr>
          <w:rFonts w:ascii="仿宋" w:eastAsia="仿宋" w:hAnsi="仿宋" w:cs="宋体" w:hint="eastAsia"/>
          <w:b/>
          <w:bCs/>
          <w:kern w:val="0"/>
          <w:sz w:val="28"/>
          <w:szCs w:val="28"/>
        </w:rPr>
        <w:t>、比选时间：另行通知。</w:t>
      </w:r>
    </w:p>
    <w:p w:rsidR="00BF031F" w:rsidRPr="00724E81" w:rsidRDefault="00BF031F" w:rsidP="00BF031F">
      <w:pPr>
        <w:spacing w:line="360" w:lineRule="auto"/>
        <w:outlineLvl w:val="0"/>
        <w:rPr>
          <w:rFonts w:ascii="仿宋" w:eastAsia="仿宋" w:hAnsi="仿宋" w:cs="宋体"/>
          <w:b/>
          <w:bCs/>
          <w:kern w:val="0"/>
          <w:sz w:val="28"/>
          <w:szCs w:val="28"/>
        </w:rPr>
      </w:pPr>
      <w:r>
        <w:rPr>
          <w:rFonts w:ascii="仿宋" w:eastAsia="仿宋" w:hAnsi="仿宋" w:cs="宋体" w:hint="eastAsia"/>
          <w:b/>
          <w:bCs/>
          <w:kern w:val="0"/>
          <w:sz w:val="28"/>
          <w:szCs w:val="28"/>
        </w:rPr>
        <w:t>八</w:t>
      </w:r>
      <w:r w:rsidRPr="00724E81">
        <w:rPr>
          <w:rFonts w:ascii="仿宋" w:eastAsia="仿宋" w:hAnsi="仿宋" w:cs="宋体" w:hint="eastAsia"/>
          <w:b/>
          <w:bCs/>
          <w:kern w:val="0"/>
          <w:sz w:val="28"/>
          <w:szCs w:val="28"/>
        </w:rPr>
        <w:t>、参选文件递交地点：另行通知。</w:t>
      </w:r>
    </w:p>
    <w:p w:rsidR="00536ABA" w:rsidRDefault="00BF031F" w:rsidP="00BF031F">
      <w:r>
        <w:rPr>
          <w:rFonts w:ascii="仿宋" w:eastAsia="仿宋" w:hAnsi="仿宋" w:cs="宋体" w:hint="eastAsia"/>
          <w:b/>
          <w:bCs/>
          <w:kern w:val="0"/>
          <w:sz w:val="28"/>
          <w:szCs w:val="28"/>
        </w:rPr>
        <w:t>九</w:t>
      </w:r>
      <w:r w:rsidRPr="00724E81">
        <w:rPr>
          <w:rFonts w:ascii="仿宋" w:eastAsia="仿宋" w:hAnsi="仿宋" w:cs="宋体" w:hint="eastAsia"/>
          <w:b/>
          <w:bCs/>
          <w:kern w:val="0"/>
          <w:sz w:val="28"/>
          <w:szCs w:val="28"/>
        </w:rPr>
        <w:t>、</w:t>
      </w:r>
      <w:r w:rsidR="00151D7B" w:rsidRPr="00151D7B">
        <w:rPr>
          <w:rFonts w:ascii="仿宋" w:eastAsia="仿宋" w:hAnsi="仿宋" w:cs="宋体" w:hint="eastAsia"/>
          <w:b/>
          <w:bCs/>
          <w:kern w:val="0"/>
          <w:sz w:val="28"/>
          <w:szCs w:val="28"/>
        </w:rPr>
        <w:t>参选文件：文件要求的资格内容、营业执照等、法人授权书、授权代表身份证、类似相关业绩、报价内容（报价、工期）、服务方案等，装订成册（三套），参选时密封带来</w:t>
      </w:r>
      <w:r w:rsidR="00151D7B">
        <w:rPr>
          <w:rFonts w:ascii="仿宋" w:eastAsia="仿宋" w:hAnsi="仿宋" w:cs="宋体" w:hint="eastAsia"/>
          <w:b/>
          <w:bCs/>
          <w:kern w:val="0"/>
          <w:sz w:val="28"/>
          <w:szCs w:val="28"/>
        </w:rPr>
        <w:t>。</w:t>
      </w:r>
      <w:r w:rsidRPr="00724E81">
        <w:rPr>
          <w:rFonts w:ascii="仿宋" w:eastAsia="仿宋" w:hAnsi="仿宋" w:cs="宋体" w:hint="eastAsia"/>
          <w:b/>
          <w:bCs/>
          <w:color w:val="FF0000"/>
          <w:kern w:val="0"/>
          <w:sz w:val="28"/>
          <w:szCs w:val="28"/>
        </w:rPr>
        <w:t>（报价按照固定总价报价）</w:t>
      </w:r>
      <w:r w:rsidRPr="00724E81">
        <w:rPr>
          <w:rFonts w:ascii="仿宋" w:eastAsia="仿宋" w:hAnsi="仿宋" w:cs="宋体" w:hint="eastAsia"/>
          <w:b/>
          <w:bCs/>
          <w:kern w:val="0"/>
          <w:sz w:val="28"/>
          <w:szCs w:val="28"/>
        </w:rPr>
        <w:t>格式由参选人自拟。</w:t>
      </w:r>
    </w:p>
    <w:sectPr w:rsidR="00536A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47D" w:rsidRDefault="008B547D" w:rsidP="00BF031F">
      <w:r>
        <w:separator/>
      </w:r>
    </w:p>
  </w:endnote>
  <w:endnote w:type="continuationSeparator" w:id="0">
    <w:p w:rsidR="008B547D" w:rsidRDefault="008B547D" w:rsidP="00BF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47D" w:rsidRDefault="008B547D" w:rsidP="00BF031F">
      <w:r>
        <w:separator/>
      </w:r>
    </w:p>
  </w:footnote>
  <w:footnote w:type="continuationSeparator" w:id="0">
    <w:p w:rsidR="008B547D" w:rsidRDefault="008B547D" w:rsidP="00BF0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C76"/>
    <w:rsid w:val="00037CD7"/>
    <w:rsid w:val="0005386A"/>
    <w:rsid w:val="00076C76"/>
    <w:rsid w:val="00151D7B"/>
    <w:rsid w:val="00173FFE"/>
    <w:rsid w:val="003729C1"/>
    <w:rsid w:val="00461C27"/>
    <w:rsid w:val="005038B8"/>
    <w:rsid w:val="00507982"/>
    <w:rsid w:val="005C6F05"/>
    <w:rsid w:val="00870EEE"/>
    <w:rsid w:val="008B547D"/>
    <w:rsid w:val="00955C30"/>
    <w:rsid w:val="00AD72ED"/>
    <w:rsid w:val="00B20E72"/>
    <w:rsid w:val="00BF031F"/>
    <w:rsid w:val="00D77B85"/>
    <w:rsid w:val="00E230BD"/>
    <w:rsid w:val="00F60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7C69D"/>
  <w15:chartTrackingRefBased/>
  <w15:docId w15:val="{EE90DD01-AD99-44A3-B275-00F7FE14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3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3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031F"/>
    <w:rPr>
      <w:sz w:val="18"/>
      <w:szCs w:val="18"/>
    </w:rPr>
  </w:style>
  <w:style w:type="paragraph" w:styleId="a5">
    <w:name w:val="footer"/>
    <w:basedOn w:val="a"/>
    <w:link w:val="a6"/>
    <w:uiPriority w:val="99"/>
    <w:unhideWhenUsed/>
    <w:rsid w:val="00BF031F"/>
    <w:pPr>
      <w:tabs>
        <w:tab w:val="center" w:pos="4153"/>
        <w:tab w:val="right" w:pos="8306"/>
      </w:tabs>
      <w:snapToGrid w:val="0"/>
      <w:jc w:val="left"/>
    </w:pPr>
    <w:rPr>
      <w:sz w:val="18"/>
      <w:szCs w:val="18"/>
    </w:rPr>
  </w:style>
  <w:style w:type="character" w:customStyle="1" w:styleId="a6">
    <w:name w:val="页脚 字符"/>
    <w:basedOn w:val="a0"/>
    <w:link w:val="a5"/>
    <w:uiPriority w:val="99"/>
    <w:rsid w:val="00BF031F"/>
    <w:rPr>
      <w:sz w:val="18"/>
      <w:szCs w:val="18"/>
    </w:rPr>
  </w:style>
  <w:style w:type="paragraph" w:styleId="a7">
    <w:name w:val="Body Text"/>
    <w:basedOn w:val="a"/>
    <w:link w:val="a8"/>
    <w:uiPriority w:val="99"/>
    <w:semiHidden/>
    <w:unhideWhenUsed/>
    <w:rsid w:val="00BF031F"/>
    <w:pPr>
      <w:spacing w:after="120"/>
    </w:pPr>
  </w:style>
  <w:style w:type="character" w:customStyle="1" w:styleId="a8">
    <w:name w:val="正文文本 字符"/>
    <w:basedOn w:val="a0"/>
    <w:link w:val="a7"/>
    <w:uiPriority w:val="99"/>
    <w:semiHidden/>
    <w:rsid w:val="00BF031F"/>
  </w:style>
  <w:style w:type="table" w:customStyle="1" w:styleId="TableNormal1">
    <w:name w:val="Table Normal1"/>
    <w:semiHidden/>
    <w:unhideWhenUsed/>
    <w:qFormat/>
    <w:rsid w:val="00BF031F"/>
    <w:rPr>
      <w:rFonts w:ascii="Arial" w:hAnsi="Arial" w:cs="Arial"/>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cp:lastPrinted>2025-05-09T06:25:00Z</cp:lastPrinted>
  <dcterms:created xsi:type="dcterms:W3CDTF">2025-04-24T08:06:00Z</dcterms:created>
  <dcterms:modified xsi:type="dcterms:W3CDTF">2025-05-09T07:36:00Z</dcterms:modified>
</cp:coreProperties>
</file>