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仿宋_GB2312" w:asciiTheme="majorEastAsia" w:hAnsiTheme="majorEastAsia" w:eastAsiaTheme="majorEastAsia"/>
          <w:b/>
          <w:sz w:val="36"/>
          <w:szCs w:val="36"/>
        </w:rPr>
      </w:pPr>
      <w:bookmarkStart w:id="0" w:name="_GoBack"/>
      <w:r>
        <w:rPr>
          <w:rFonts w:hint="eastAsia" w:cs="仿宋_GB2312" w:asciiTheme="majorEastAsia" w:hAnsiTheme="majorEastAsia" w:eastAsiaTheme="majorEastAsia"/>
          <w:b/>
          <w:sz w:val="36"/>
          <w:szCs w:val="36"/>
        </w:rPr>
        <w:t>2014-2015年度城市癌症早诊早治项目成果</w:t>
      </w:r>
    </w:p>
    <w:bookmarkEnd w:id="0"/>
    <w:p>
      <w:pPr>
        <w:rPr>
          <w:rFonts w:ascii="仿宋_GB2312" w:hAnsi="仿宋_GB2312" w:eastAsia="仿宋_GB2312" w:cs="仿宋_GB2312"/>
          <w:sz w:val="32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年内，该项目共惠及合肥市10万8千多居民，其中54530人参与了调查问卷，评估出具有高危因素居民31609人。21180人次在我院进行了癌症筛查，其中6302人进行了低剂量螺旋CT筛查，查出疑似肺癌60人、阳性结节336人；2830人进行了乳腺B超和乳腺X线筛查，查出可疑恶性及以上类别的250人；4998人进行了肝脏B超与AFP筛查，查出疑似肝癌2人、肝占位18人、肝硬化14人、AFP阳性61人；5251人进行了上消化道内镜筛查，查出上消化道癌17人、癌前病变606人；1799人进行了结直肠镜筛查，查出大肠癌3人、癌前病变181人。除一例因种种原因不愿接受治疗外，其余的疑似病例都得到及时确诊，手术或治疗，癌前病变的居民也得到及时通知与干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旗黑-55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3EF7"/>
    <w:rsid w:val="001F6738"/>
    <w:rsid w:val="003F096E"/>
    <w:rsid w:val="006453DA"/>
    <w:rsid w:val="007C3EF7"/>
    <w:rsid w:val="00E213D3"/>
    <w:rsid w:val="00E42ED1"/>
    <w:rsid w:val="1A022C6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52</Words>
  <Characters>299</Characters>
  <Lines>2</Lines>
  <Paragraphs>1</Paragraphs>
  <TotalTime>0</TotalTime>
  <ScaleCrop>false</ScaleCrop>
  <LinksUpToDate>false</LinksUpToDate>
  <CharactersWithSpaces>350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2017-01-11T01:43:00Z</dcterms:created>
  <dc:creator>微软用户</dc:creator>
  <cp:lastModifiedBy>崔媛媛</cp:lastModifiedBy>
  <dcterms:modified xsi:type="dcterms:W3CDTF">2017-01-12T01:37:36Z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