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7B6AC6">
      <w:pPr>
        <w:spacing w:line="560" w:lineRule="exact"/>
        <w:jc w:val="center"/>
        <w:rPr>
          <w:rFonts w:hint="eastAsia" w:ascii="仿宋" w:hAnsi="仿宋" w:eastAsia="仿宋" w:cs="仿宋"/>
          <w:b/>
          <w:bCs w:val="0"/>
          <w:color w:val="000000"/>
          <w:sz w:val="44"/>
          <w:szCs w:val="44"/>
        </w:rPr>
      </w:pPr>
      <w:r>
        <w:rPr>
          <w:rFonts w:hint="eastAsia" w:ascii="仿宋" w:hAnsi="仿宋" w:eastAsia="仿宋" w:cs="仿宋"/>
          <w:b/>
          <w:bCs w:val="0"/>
          <w:color w:val="000000"/>
          <w:sz w:val="44"/>
          <w:szCs w:val="44"/>
        </w:rPr>
        <w:t>安徽省科学技术奖提名项目公示内容</w:t>
      </w:r>
    </w:p>
    <w:p w14:paraId="09832831">
      <w:pPr>
        <w:spacing w:line="560" w:lineRule="exact"/>
        <w:jc w:val="center"/>
        <w:rPr>
          <w:rFonts w:hint="eastAsia" w:ascii="仿宋" w:hAnsi="仿宋" w:eastAsia="仿宋" w:cs="仿宋"/>
          <w:b/>
          <w:bCs w:val="0"/>
          <w:color w:val="000000"/>
          <w:sz w:val="44"/>
          <w:szCs w:val="44"/>
        </w:rPr>
      </w:pPr>
      <w:r>
        <w:rPr>
          <w:rFonts w:hint="eastAsia" w:ascii="仿宋" w:hAnsi="仿宋" w:eastAsia="仿宋" w:cs="仿宋"/>
          <w:b/>
          <w:bCs w:val="0"/>
          <w:color w:val="000000"/>
          <w:sz w:val="44"/>
          <w:szCs w:val="44"/>
        </w:rPr>
        <w:t>（202</w:t>
      </w:r>
      <w:r>
        <w:rPr>
          <w:rFonts w:hint="eastAsia" w:ascii="仿宋" w:hAnsi="仿宋" w:eastAsia="仿宋" w:cs="仿宋"/>
          <w:b/>
          <w:bCs w:val="0"/>
          <w:color w:val="000000"/>
          <w:sz w:val="44"/>
          <w:szCs w:val="44"/>
          <w:lang w:val="en-US" w:eastAsia="zh-CN"/>
        </w:rPr>
        <w:t>4</w:t>
      </w:r>
      <w:r>
        <w:rPr>
          <w:rFonts w:hint="eastAsia" w:ascii="仿宋" w:hAnsi="仿宋" w:eastAsia="仿宋" w:cs="仿宋"/>
          <w:b/>
          <w:bCs w:val="0"/>
          <w:color w:val="000000"/>
          <w:sz w:val="44"/>
          <w:szCs w:val="44"/>
        </w:rPr>
        <w:t>年度）</w:t>
      </w:r>
    </w:p>
    <w:p w14:paraId="7E78A337">
      <w:pPr>
        <w:spacing w:line="560" w:lineRule="exact"/>
        <w:rPr>
          <w:rFonts w:ascii="Times New Roman" w:hAnsi="Times New Roman" w:cs="Times New Roman"/>
          <w:bCs/>
          <w:color w:val="000000"/>
          <w:sz w:val="28"/>
          <w:szCs w:val="28"/>
        </w:rPr>
      </w:pPr>
    </w:p>
    <w:p w14:paraId="2A3EEFD8">
      <w:pPr>
        <w:spacing w:line="360" w:lineRule="auto"/>
        <w:rPr>
          <w:rFonts w:hint="eastAsia" w:ascii="仿宋" w:hAnsi="仿宋" w:eastAsia="仿宋" w:cs="仿宋"/>
          <w:bCs/>
          <w:color w:val="000000"/>
          <w:sz w:val="28"/>
          <w:szCs w:val="28"/>
        </w:rPr>
      </w:pPr>
      <w:r>
        <w:rPr>
          <w:rFonts w:hint="eastAsia" w:ascii="仿宋" w:hAnsi="仿宋" w:eastAsia="仿宋" w:cs="仿宋"/>
          <w:b/>
          <w:bCs w:val="0"/>
          <w:color w:val="000000"/>
          <w:sz w:val="28"/>
          <w:szCs w:val="28"/>
        </w:rPr>
        <w:t>项目名称：</w:t>
      </w:r>
      <w:r>
        <w:rPr>
          <w:rFonts w:hint="eastAsia" w:ascii="仿宋" w:hAnsi="仿宋" w:eastAsia="仿宋" w:cs="仿宋"/>
          <w:bCs/>
          <w:color w:val="000000"/>
          <w:sz w:val="28"/>
          <w:szCs w:val="28"/>
        </w:rPr>
        <w:t>卵巢癌精准</w:t>
      </w:r>
      <w:r>
        <w:rPr>
          <w:rFonts w:hint="eastAsia" w:ascii="仿宋" w:hAnsi="仿宋" w:eastAsia="仿宋" w:cs="仿宋"/>
          <w:bCs/>
          <w:color w:val="000000"/>
          <w:sz w:val="28"/>
          <w:szCs w:val="28"/>
          <w:lang w:val="en-US" w:eastAsia="zh-CN"/>
        </w:rPr>
        <w:t>诊治策略关键技术研发</w:t>
      </w:r>
      <w:r>
        <w:rPr>
          <w:rFonts w:hint="eastAsia" w:ascii="仿宋" w:hAnsi="仿宋" w:eastAsia="仿宋" w:cs="仿宋"/>
          <w:bCs/>
          <w:color w:val="000000"/>
          <w:sz w:val="28"/>
          <w:szCs w:val="28"/>
        </w:rPr>
        <w:t xml:space="preserve">及应用 </w:t>
      </w:r>
    </w:p>
    <w:p w14:paraId="5EEC0547">
      <w:pPr>
        <w:spacing w:line="360" w:lineRule="auto"/>
        <w:rPr>
          <w:rFonts w:hint="eastAsia" w:ascii="仿宋" w:hAnsi="仿宋" w:eastAsia="仿宋" w:cs="仿宋"/>
          <w:bCs/>
          <w:color w:val="000000"/>
          <w:sz w:val="28"/>
          <w:szCs w:val="28"/>
        </w:rPr>
      </w:pPr>
      <w:r>
        <w:rPr>
          <w:rFonts w:hint="eastAsia" w:ascii="仿宋" w:hAnsi="仿宋" w:eastAsia="仿宋" w:cs="仿宋"/>
          <w:b/>
          <w:bCs w:val="0"/>
          <w:color w:val="000000"/>
          <w:sz w:val="28"/>
          <w:szCs w:val="28"/>
        </w:rPr>
        <w:t>提名者：</w:t>
      </w:r>
      <w:r>
        <w:rPr>
          <w:rFonts w:hint="eastAsia" w:ascii="仿宋" w:hAnsi="仿宋" w:eastAsia="仿宋" w:cs="仿宋"/>
          <w:bCs/>
          <w:color w:val="000000"/>
          <w:sz w:val="28"/>
          <w:szCs w:val="28"/>
        </w:rPr>
        <w:t>中国科学技术大学附属第一医院（安徽省立医院）</w:t>
      </w:r>
    </w:p>
    <w:p w14:paraId="0DEA0CF4">
      <w:pPr>
        <w:spacing w:line="360" w:lineRule="auto"/>
        <w:rPr>
          <w:rFonts w:hint="eastAsia" w:ascii="仿宋" w:hAnsi="仿宋" w:eastAsia="仿宋" w:cs="仿宋"/>
          <w:bCs/>
          <w:color w:val="000000"/>
          <w:sz w:val="28"/>
          <w:szCs w:val="28"/>
        </w:rPr>
      </w:pPr>
      <w:r>
        <w:rPr>
          <w:rFonts w:hint="eastAsia" w:ascii="仿宋" w:hAnsi="仿宋" w:eastAsia="仿宋" w:cs="仿宋"/>
          <w:b/>
          <w:bCs w:val="0"/>
          <w:color w:val="000000"/>
          <w:sz w:val="28"/>
          <w:szCs w:val="28"/>
        </w:rPr>
        <w:t>主要完成人：</w:t>
      </w:r>
      <w:r>
        <w:rPr>
          <w:rFonts w:hint="eastAsia" w:ascii="仿宋" w:hAnsi="仿宋" w:eastAsia="仿宋" w:cs="仿宋"/>
          <w:bCs/>
          <w:color w:val="000000"/>
          <w:sz w:val="28"/>
          <w:szCs w:val="28"/>
        </w:rPr>
        <w:t>夏百荣</w:t>
      </w:r>
      <w:r>
        <w:rPr>
          <w:rFonts w:hint="eastAsia" w:ascii="仿宋" w:hAnsi="仿宋" w:eastAsia="仿宋" w:cs="仿宋"/>
          <w:bCs/>
          <w:color w:val="000000"/>
          <w:sz w:val="28"/>
          <w:szCs w:val="28"/>
          <w:lang w:eastAsia="zh-CN"/>
        </w:rPr>
        <w:t>、</w:t>
      </w:r>
      <w:r>
        <w:rPr>
          <w:rFonts w:hint="eastAsia" w:ascii="仿宋" w:hAnsi="仿宋" w:eastAsia="仿宋" w:cs="仿宋"/>
          <w:bCs/>
          <w:color w:val="000000"/>
          <w:sz w:val="28"/>
          <w:szCs w:val="28"/>
        </w:rPr>
        <w:t>单武林</w:t>
      </w:r>
      <w:r>
        <w:rPr>
          <w:rFonts w:hint="eastAsia" w:ascii="仿宋" w:hAnsi="仿宋" w:eastAsia="仿宋" w:cs="仿宋"/>
          <w:bCs/>
          <w:color w:val="000000"/>
          <w:sz w:val="28"/>
          <w:szCs w:val="28"/>
          <w:lang w:eastAsia="zh-CN"/>
        </w:rPr>
        <w:t>、</w:t>
      </w:r>
      <w:r>
        <w:rPr>
          <w:rFonts w:hint="eastAsia" w:ascii="仿宋" w:hAnsi="仿宋" w:eastAsia="仿宋" w:cs="仿宋"/>
          <w:bCs/>
          <w:color w:val="000000"/>
          <w:sz w:val="28"/>
          <w:szCs w:val="28"/>
        </w:rPr>
        <w:t>梁兆</w:t>
      </w:r>
      <w:r>
        <w:rPr>
          <w:rFonts w:hint="eastAsia" w:ascii="仿宋" w:hAnsi="仿宋" w:eastAsia="仿宋" w:cs="仿宋"/>
          <w:bCs/>
          <w:color w:val="000000"/>
          <w:sz w:val="28"/>
          <w:szCs w:val="28"/>
          <w:lang w:eastAsia="zh-CN"/>
        </w:rPr>
        <w:t>、</w:t>
      </w:r>
      <w:r>
        <w:rPr>
          <w:rFonts w:hint="eastAsia" w:ascii="仿宋" w:hAnsi="仿宋" w:eastAsia="仿宋" w:cs="仿宋"/>
          <w:bCs/>
          <w:color w:val="000000"/>
          <w:sz w:val="28"/>
          <w:szCs w:val="28"/>
        </w:rPr>
        <w:t>孙朝阳</w:t>
      </w:r>
      <w:r>
        <w:rPr>
          <w:rFonts w:hint="eastAsia" w:ascii="仿宋" w:hAnsi="仿宋" w:eastAsia="仿宋" w:cs="仿宋"/>
          <w:bCs/>
          <w:color w:val="000000"/>
          <w:sz w:val="28"/>
          <w:szCs w:val="28"/>
          <w:lang w:eastAsia="zh-CN"/>
        </w:rPr>
        <w:t>、</w:t>
      </w:r>
      <w:r>
        <w:rPr>
          <w:rFonts w:hint="eastAsia" w:ascii="仿宋" w:hAnsi="仿宋" w:eastAsia="仿宋" w:cs="仿宋"/>
          <w:bCs/>
          <w:color w:val="000000"/>
          <w:sz w:val="28"/>
          <w:szCs w:val="28"/>
        </w:rPr>
        <w:t>陈刚</w:t>
      </w:r>
      <w:r>
        <w:rPr>
          <w:rFonts w:hint="eastAsia" w:ascii="仿宋" w:hAnsi="仿宋" w:eastAsia="仿宋" w:cs="仿宋"/>
          <w:bCs/>
          <w:color w:val="000000"/>
          <w:sz w:val="28"/>
          <w:szCs w:val="28"/>
          <w:lang w:eastAsia="zh-CN"/>
        </w:rPr>
        <w:t>、</w:t>
      </w:r>
      <w:r>
        <w:rPr>
          <w:rFonts w:hint="eastAsia" w:ascii="仿宋" w:hAnsi="仿宋" w:eastAsia="仿宋" w:cs="仿宋"/>
          <w:bCs/>
          <w:color w:val="000000"/>
          <w:sz w:val="28"/>
          <w:szCs w:val="28"/>
        </w:rPr>
        <w:t>许天敏</w:t>
      </w:r>
      <w:r>
        <w:rPr>
          <w:rFonts w:hint="eastAsia" w:ascii="仿宋" w:hAnsi="仿宋" w:eastAsia="仿宋" w:cs="仿宋"/>
          <w:bCs/>
          <w:color w:val="000000"/>
          <w:sz w:val="28"/>
          <w:szCs w:val="28"/>
          <w:lang w:eastAsia="zh-CN"/>
        </w:rPr>
        <w:t>、</w:t>
      </w:r>
      <w:r>
        <w:rPr>
          <w:rFonts w:hint="eastAsia" w:ascii="仿宋" w:hAnsi="仿宋" w:eastAsia="仿宋" w:cs="仿宋"/>
          <w:bCs/>
          <w:color w:val="000000"/>
          <w:sz w:val="28"/>
          <w:szCs w:val="28"/>
        </w:rPr>
        <w:t>沈源明</w:t>
      </w:r>
      <w:r>
        <w:rPr>
          <w:rFonts w:hint="eastAsia" w:ascii="仿宋" w:hAnsi="仿宋" w:eastAsia="仿宋" w:cs="仿宋"/>
          <w:bCs/>
          <w:color w:val="000000"/>
          <w:sz w:val="28"/>
          <w:szCs w:val="28"/>
          <w:lang w:eastAsia="zh-CN"/>
        </w:rPr>
        <w:t>、</w:t>
      </w:r>
      <w:r>
        <w:rPr>
          <w:rFonts w:hint="eastAsia" w:ascii="仿宋" w:hAnsi="仿宋" w:eastAsia="仿宋" w:cs="仿宋"/>
          <w:bCs/>
          <w:color w:val="000000"/>
          <w:sz w:val="28"/>
          <w:szCs w:val="28"/>
        </w:rPr>
        <w:t>杨国华</w:t>
      </w:r>
      <w:r>
        <w:rPr>
          <w:rFonts w:hint="eastAsia" w:ascii="仿宋" w:hAnsi="仿宋" w:eastAsia="仿宋" w:cs="仿宋"/>
          <w:bCs/>
          <w:color w:val="000000"/>
          <w:sz w:val="28"/>
          <w:szCs w:val="28"/>
          <w:lang w:eastAsia="zh-CN"/>
        </w:rPr>
        <w:t>、</w:t>
      </w:r>
      <w:r>
        <w:rPr>
          <w:rFonts w:hint="eastAsia" w:ascii="仿宋" w:hAnsi="仿宋" w:eastAsia="仿宋" w:cs="仿宋"/>
          <w:bCs/>
          <w:color w:val="000000"/>
          <w:sz w:val="28"/>
          <w:szCs w:val="28"/>
        </w:rPr>
        <w:t>贺红英</w:t>
      </w:r>
      <w:r>
        <w:rPr>
          <w:rFonts w:hint="eastAsia" w:ascii="仿宋" w:hAnsi="仿宋" w:eastAsia="仿宋" w:cs="仿宋"/>
          <w:bCs/>
          <w:color w:val="000000"/>
          <w:sz w:val="28"/>
          <w:szCs w:val="28"/>
          <w:lang w:eastAsia="zh-CN"/>
        </w:rPr>
        <w:t>、</w:t>
      </w:r>
      <w:r>
        <w:rPr>
          <w:rFonts w:hint="eastAsia" w:ascii="仿宋" w:hAnsi="仿宋" w:eastAsia="仿宋" w:cs="仿宋"/>
          <w:bCs/>
          <w:color w:val="000000"/>
          <w:sz w:val="28"/>
          <w:szCs w:val="28"/>
          <w:lang w:val="en-US" w:eastAsia="zh-CN"/>
        </w:rPr>
        <w:t>党云</w:t>
      </w:r>
      <w:r>
        <w:rPr>
          <w:rFonts w:hint="eastAsia" w:ascii="仿宋" w:hAnsi="仿宋" w:eastAsia="仿宋" w:cs="仿宋"/>
          <w:bCs/>
          <w:color w:val="000000"/>
          <w:sz w:val="28"/>
          <w:szCs w:val="28"/>
        </w:rPr>
        <w:t xml:space="preserve"> </w:t>
      </w:r>
    </w:p>
    <w:p w14:paraId="759E79F2">
      <w:pPr>
        <w:spacing w:line="360" w:lineRule="auto"/>
        <w:rPr>
          <w:rFonts w:hint="eastAsia" w:ascii="仿宋" w:hAnsi="仿宋" w:eastAsia="仿宋" w:cs="仿宋"/>
          <w:bCs/>
          <w:color w:val="000000"/>
          <w:sz w:val="28"/>
          <w:szCs w:val="28"/>
        </w:rPr>
      </w:pPr>
      <w:r>
        <w:rPr>
          <w:rFonts w:hint="eastAsia" w:ascii="仿宋" w:hAnsi="仿宋" w:eastAsia="仿宋" w:cs="仿宋"/>
          <w:b/>
          <w:bCs w:val="0"/>
          <w:color w:val="000000"/>
          <w:sz w:val="28"/>
          <w:szCs w:val="28"/>
        </w:rPr>
        <w:t>主要完成单位：</w:t>
      </w:r>
      <w:r>
        <w:rPr>
          <w:rFonts w:hint="eastAsia" w:ascii="仿宋" w:hAnsi="仿宋" w:eastAsia="仿宋" w:cs="仿宋"/>
          <w:bCs/>
          <w:color w:val="000000"/>
          <w:sz w:val="28"/>
          <w:szCs w:val="28"/>
          <w:lang w:val="en-US" w:eastAsia="zh-CN"/>
        </w:rPr>
        <w:t>中国科学技术大学附属第一医院（安徽省立医院）、华中科技大学同济医学院附属同济医院、吉林大学第二医院、</w:t>
      </w:r>
      <w:r>
        <w:rPr>
          <w:rFonts w:hint="eastAsia" w:ascii="仿宋" w:hAnsi="仿宋" w:eastAsia="仿宋" w:cs="仿宋"/>
          <w:bCs/>
          <w:color w:val="000000"/>
          <w:sz w:val="28"/>
          <w:szCs w:val="28"/>
          <w:lang w:val="en-US" w:eastAsia="zh-CN"/>
        </w:rPr>
        <w:fldChar w:fldCharType="begin"/>
      </w:r>
      <w:r>
        <w:rPr>
          <w:rFonts w:hint="eastAsia" w:ascii="仿宋" w:hAnsi="仿宋" w:eastAsia="仿宋" w:cs="仿宋"/>
          <w:bCs/>
          <w:color w:val="000000"/>
          <w:sz w:val="28"/>
          <w:szCs w:val="28"/>
          <w:lang w:val="en-US" w:eastAsia="zh-CN"/>
        </w:rPr>
        <w:instrText xml:space="preserve"> HYPERLINK "https://www.youlai.cn/yyk/hospindex/2538/" </w:instrText>
      </w:r>
      <w:r>
        <w:rPr>
          <w:rFonts w:hint="eastAsia" w:ascii="仿宋" w:hAnsi="仿宋" w:eastAsia="仿宋" w:cs="仿宋"/>
          <w:bCs/>
          <w:color w:val="000000"/>
          <w:sz w:val="28"/>
          <w:szCs w:val="28"/>
          <w:lang w:val="en-US" w:eastAsia="zh-CN"/>
        </w:rPr>
        <w:fldChar w:fldCharType="separate"/>
      </w:r>
      <w:r>
        <w:rPr>
          <w:rFonts w:hint="eastAsia" w:ascii="仿宋" w:hAnsi="仿宋" w:eastAsia="仿宋" w:cs="仿宋"/>
          <w:bCs/>
          <w:color w:val="000000"/>
          <w:sz w:val="28"/>
          <w:szCs w:val="28"/>
          <w:lang w:val="en-US" w:eastAsia="zh-CN"/>
        </w:rPr>
        <w:t>浙江大学医学院附属妇产科医院</w:t>
      </w:r>
      <w:r>
        <w:rPr>
          <w:rFonts w:hint="eastAsia" w:ascii="仿宋" w:hAnsi="仿宋" w:eastAsia="仿宋" w:cs="仿宋"/>
          <w:bCs/>
          <w:color w:val="000000"/>
          <w:sz w:val="28"/>
          <w:szCs w:val="28"/>
          <w:lang w:val="en-US" w:eastAsia="zh-CN"/>
        </w:rPr>
        <w:fldChar w:fldCharType="end"/>
      </w:r>
      <w:r>
        <w:rPr>
          <w:rFonts w:hint="eastAsia" w:ascii="仿宋" w:hAnsi="仿宋" w:eastAsia="仿宋" w:cs="仿宋"/>
          <w:bCs/>
          <w:color w:val="000000"/>
          <w:sz w:val="28"/>
          <w:szCs w:val="28"/>
          <w:lang w:val="en-US" w:eastAsia="zh-CN"/>
        </w:rPr>
        <w:t>、上海羿鸣生物科技有限公司、柳州市妇幼保健院、甘肃省妇幼保健院（甘肃省中心医院）</w:t>
      </w:r>
      <w:r>
        <w:rPr>
          <w:rFonts w:hint="eastAsia" w:ascii="仿宋" w:hAnsi="仿宋" w:eastAsia="仿宋" w:cs="仿宋"/>
          <w:bCs/>
          <w:color w:val="000000"/>
          <w:sz w:val="28"/>
          <w:szCs w:val="28"/>
        </w:rPr>
        <w:t xml:space="preserve"> </w:t>
      </w:r>
    </w:p>
    <w:p w14:paraId="29A2957B">
      <w:pPr>
        <w:spacing w:line="360" w:lineRule="auto"/>
        <w:rPr>
          <w:rFonts w:hint="eastAsia" w:ascii="仿宋" w:hAnsi="仿宋" w:eastAsia="仿宋" w:cs="仿宋"/>
          <w:b/>
          <w:bCs w:val="0"/>
          <w:color w:val="000000"/>
          <w:sz w:val="28"/>
          <w:szCs w:val="28"/>
        </w:rPr>
      </w:pPr>
      <w:r>
        <w:rPr>
          <w:rFonts w:hint="eastAsia" w:ascii="仿宋" w:hAnsi="仿宋" w:eastAsia="仿宋" w:cs="仿宋"/>
          <w:b/>
          <w:bCs w:val="0"/>
          <w:color w:val="000000"/>
          <w:sz w:val="28"/>
          <w:szCs w:val="28"/>
        </w:rPr>
        <w:t>主要知识产权和标准规范等目录（不超过10件）</w:t>
      </w:r>
    </w:p>
    <w:tbl>
      <w:tblPr>
        <w:tblStyle w:val="24"/>
        <w:tblW w:w="10904" w:type="dxa"/>
        <w:tblInd w:w="-12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
        <w:gridCol w:w="980"/>
        <w:gridCol w:w="1362"/>
        <w:gridCol w:w="635"/>
        <w:gridCol w:w="1280"/>
        <w:gridCol w:w="1166"/>
        <w:gridCol w:w="1488"/>
        <w:gridCol w:w="1327"/>
        <w:gridCol w:w="1096"/>
        <w:gridCol w:w="946"/>
      </w:tblGrid>
      <w:tr w14:paraId="2A9EA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24" w:type="dxa"/>
            <w:noWrap/>
            <w:vAlign w:val="center"/>
          </w:tcPr>
          <w:p w14:paraId="7FEB93A8">
            <w:pPr>
              <w:spacing w:line="320" w:lineRule="exact"/>
              <w:jc w:val="center"/>
              <w:rPr>
                <w:rFonts w:ascii="仿宋" w:hAnsi="仿宋" w:eastAsia="仿宋" w:cs="Times New Roman"/>
                <w:b/>
                <w:bCs w:val="0"/>
                <w:color w:val="000000"/>
                <w:sz w:val="18"/>
                <w:szCs w:val="18"/>
              </w:rPr>
            </w:pPr>
            <w:r>
              <w:rPr>
                <w:rFonts w:hint="eastAsia" w:ascii="仿宋" w:hAnsi="仿宋" w:eastAsia="仿宋" w:cs="Times New Roman"/>
                <w:b/>
                <w:bCs w:val="0"/>
                <w:color w:val="000000"/>
                <w:sz w:val="18"/>
                <w:szCs w:val="18"/>
              </w:rPr>
              <w:t>序号</w:t>
            </w:r>
          </w:p>
        </w:tc>
        <w:tc>
          <w:tcPr>
            <w:tcW w:w="980" w:type="dxa"/>
            <w:noWrap/>
            <w:vAlign w:val="center"/>
          </w:tcPr>
          <w:p w14:paraId="30D07CC9">
            <w:pPr>
              <w:spacing w:line="320" w:lineRule="exact"/>
              <w:jc w:val="center"/>
              <w:rPr>
                <w:rFonts w:ascii="仿宋" w:hAnsi="仿宋" w:eastAsia="仿宋" w:cs="Times New Roman"/>
                <w:b/>
                <w:bCs w:val="0"/>
                <w:color w:val="000000"/>
                <w:sz w:val="18"/>
                <w:szCs w:val="18"/>
              </w:rPr>
            </w:pPr>
            <w:r>
              <w:rPr>
                <w:rFonts w:hint="eastAsia" w:ascii="仿宋" w:hAnsi="仿宋" w:eastAsia="仿宋" w:cs="Times New Roman"/>
                <w:b/>
                <w:bCs w:val="0"/>
                <w:color w:val="000000"/>
                <w:sz w:val="18"/>
                <w:szCs w:val="18"/>
              </w:rPr>
              <w:t>知识产权（标准）类别</w:t>
            </w:r>
          </w:p>
        </w:tc>
        <w:tc>
          <w:tcPr>
            <w:tcW w:w="1362" w:type="dxa"/>
            <w:noWrap/>
            <w:vAlign w:val="center"/>
          </w:tcPr>
          <w:p w14:paraId="00109C6E">
            <w:pPr>
              <w:spacing w:line="320" w:lineRule="exact"/>
              <w:jc w:val="center"/>
              <w:rPr>
                <w:rFonts w:ascii="仿宋" w:hAnsi="仿宋" w:eastAsia="仿宋" w:cs="Times New Roman"/>
                <w:b/>
                <w:bCs w:val="0"/>
                <w:color w:val="000000"/>
                <w:sz w:val="18"/>
                <w:szCs w:val="18"/>
              </w:rPr>
            </w:pPr>
            <w:r>
              <w:rPr>
                <w:rFonts w:hint="eastAsia" w:ascii="仿宋" w:hAnsi="仿宋" w:eastAsia="仿宋" w:cs="Times New Roman"/>
                <w:b/>
                <w:bCs w:val="0"/>
                <w:color w:val="000000"/>
                <w:sz w:val="18"/>
                <w:szCs w:val="18"/>
              </w:rPr>
              <w:t>知识产权（标准）具体名称</w:t>
            </w:r>
          </w:p>
        </w:tc>
        <w:tc>
          <w:tcPr>
            <w:tcW w:w="635" w:type="dxa"/>
            <w:noWrap/>
            <w:vAlign w:val="center"/>
          </w:tcPr>
          <w:p w14:paraId="2271B68C">
            <w:pPr>
              <w:spacing w:line="320" w:lineRule="exact"/>
              <w:jc w:val="center"/>
              <w:rPr>
                <w:rFonts w:ascii="仿宋" w:hAnsi="仿宋" w:eastAsia="仿宋" w:cs="Times New Roman"/>
                <w:b/>
                <w:bCs w:val="0"/>
                <w:color w:val="000000"/>
                <w:sz w:val="18"/>
                <w:szCs w:val="18"/>
              </w:rPr>
            </w:pPr>
            <w:r>
              <w:rPr>
                <w:rFonts w:hint="eastAsia" w:ascii="仿宋" w:hAnsi="仿宋" w:eastAsia="仿宋" w:cs="Times New Roman"/>
                <w:b/>
                <w:bCs w:val="0"/>
                <w:color w:val="000000"/>
                <w:sz w:val="18"/>
                <w:szCs w:val="18"/>
              </w:rPr>
              <w:t>国家（地区）</w:t>
            </w:r>
          </w:p>
        </w:tc>
        <w:tc>
          <w:tcPr>
            <w:tcW w:w="1280" w:type="dxa"/>
            <w:noWrap/>
            <w:vAlign w:val="center"/>
          </w:tcPr>
          <w:p w14:paraId="625E15CF">
            <w:pPr>
              <w:spacing w:line="320" w:lineRule="exact"/>
              <w:jc w:val="center"/>
              <w:rPr>
                <w:rFonts w:ascii="仿宋" w:hAnsi="仿宋" w:eastAsia="仿宋" w:cs="Times New Roman"/>
                <w:b/>
                <w:bCs w:val="0"/>
                <w:color w:val="000000"/>
                <w:sz w:val="18"/>
                <w:szCs w:val="18"/>
              </w:rPr>
            </w:pPr>
            <w:r>
              <w:rPr>
                <w:rFonts w:hint="eastAsia" w:ascii="仿宋" w:hAnsi="仿宋" w:eastAsia="仿宋" w:cs="Times New Roman"/>
                <w:b/>
                <w:bCs w:val="0"/>
                <w:color w:val="000000"/>
                <w:sz w:val="18"/>
                <w:szCs w:val="18"/>
              </w:rPr>
              <w:t>授权号（标准编号）</w:t>
            </w:r>
          </w:p>
        </w:tc>
        <w:tc>
          <w:tcPr>
            <w:tcW w:w="1166" w:type="dxa"/>
            <w:noWrap/>
            <w:vAlign w:val="center"/>
          </w:tcPr>
          <w:p w14:paraId="5C3C3F0D">
            <w:pPr>
              <w:spacing w:line="320" w:lineRule="exact"/>
              <w:jc w:val="center"/>
              <w:rPr>
                <w:rFonts w:ascii="仿宋" w:hAnsi="仿宋" w:eastAsia="仿宋" w:cs="Times New Roman"/>
                <w:b/>
                <w:bCs w:val="0"/>
                <w:color w:val="000000"/>
                <w:sz w:val="18"/>
                <w:szCs w:val="18"/>
              </w:rPr>
            </w:pPr>
            <w:r>
              <w:rPr>
                <w:rFonts w:hint="eastAsia" w:ascii="仿宋" w:hAnsi="仿宋" w:eastAsia="仿宋" w:cs="Times New Roman"/>
                <w:b/>
                <w:bCs w:val="0"/>
                <w:color w:val="000000"/>
                <w:sz w:val="18"/>
                <w:szCs w:val="18"/>
              </w:rPr>
              <w:t>授权（标准发布）日期</w:t>
            </w:r>
          </w:p>
        </w:tc>
        <w:tc>
          <w:tcPr>
            <w:tcW w:w="1488" w:type="dxa"/>
            <w:vAlign w:val="center"/>
          </w:tcPr>
          <w:p w14:paraId="76DB9995">
            <w:pPr>
              <w:spacing w:line="320" w:lineRule="exact"/>
              <w:jc w:val="center"/>
              <w:rPr>
                <w:rFonts w:ascii="仿宋" w:hAnsi="仿宋" w:eastAsia="仿宋" w:cs="Times New Roman"/>
                <w:b/>
                <w:bCs w:val="0"/>
                <w:color w:val="000000"/>
                <w:sz w:val="18"/>
                <w:szCs w:val="18"/>
              </w:rPr>
            </w:pPr>
            <w:r>
              <w:rPr>
                <w:rFonts w:hint="eastAsia" w:ascii="仿宋" w:hAnsi="仿宋" w:eastAsia="仿宋" w:cs="Times New Roman"/>
                <w:b/>
                <w:bCs w:val="0"/>
                <w:color w:val="000000"/>
                <w:sz w:val="18"/>
                <w:szCs w:val="18"/>
              </w:rPr>
              <w:t>证书编号（标准批准发布部门）</w:t>
            </w:r>
          </w:p>
        </w:tc>
        <w:tc>
          <w:tcPr>
            <w:tcW w:w="1327" w:type="dxa"/>
            <w:vAlign w:val="center"/>
          </w:tcPr>
          <w:p w14:paraId="5142809D">
            <w:pPr>
              <w:spacing w:line="320" w:lineRule="exact"/>
              <w:jc w:val="center"/>
              <w:rPr>
                <w:rFonts w:ascii="仿宋" w:hAnsi="仿宋" w:eastAsia="仿宋" w:cs="Times New Roman"/>
                <w:b/>
                <w:bCs w:val="0"/>
                <w:color w:val="000000"/>
                <w:sz w:val="18"/>
                <w:szCs w:val="18"/>
              </w:rPr>
            </w:pPr>
            <w:r>
              <w:rPr>
                <w:rFonts w:hint="eastAsia" w:ascii="仿宋" w:hAnsi="仿宋" w:eastAsia="仿宋" w:cs="Times New Roman"/>
                <w:b/>
                <w:bCs w:val="0"/>
                <w:color w:val="000000"/>
                <w:sz w:val="18"/>
                <w:szCs w:val="18"/>
              </w:rPr>
              <w:t>权利人（标准起草单位）</w:t>
            </w:r>
          </w:p>
        </w:tc>
        <w:tc>
          <w:tcPr>
            <w:tcW w:w="1096" w:type="dxa"/>
            <w:noWrap/>
            <w:vAlign w:val="center"/>
          </w:tcPr>
          <w:p w14:paraId="785915EF">
            <w:pPr>
              <w:spacing w:line="320" w:lineRule="exact"/>
              <w:jc w:val="center"/>
              <w:rPr>
                <w:rFonts w:ascii="仿宋" w:hAnsi="仿宋" w:eastAsia="仿宋" w:cs="Times New Roman"/>
                <w:b/>
                <w:bCs w:val="0"/>
                <w:color w:val="000000"/>
                <w:sz w:val="18"/>
                <w:szCs w:val="18"/>
              </w:rPr>
            </w:pPr>
            <w:r>
              <w:rPr>
                <w:rFonts w:hint="eastAsia" w:ascii="仿宋" w:hAnsi="仿宋" w:eastAsia="仿宋" w:cs="Times New Roman"/>
                <w:b/>
                <w:bCs w:val="0"/>
                <w:color w:val="000000"/>
                <w:sz w:val="18"/>
                <w:szCs w:val="18"/>
              </w:rPr>
              <w:t>发明人（标准起草人）</w:t>
            </w:r>
          </w:p>
        </w:tc>
        <w:tc>
          <w:tcPr>
            <w:tcW w:w="946" w:type="dxa"/>
            <w:vAlign w:val="center"/>
          </w:tcPr>
          <w:p w14:paraId="0373060B">
            <w:pPr>
              <w:spacing w:line="320" w:lineRule="exact"/>
              <w:jc w:val="center"/>
              <w:rPr>
                <w:rFonts w:ascii="仿宋" w:hAnsi="仿宋" w:eastAsia="仿宋" w:cs="Times New Roman"/>
                <w:b/>
                <w:bCs w:val="0"/>
                <w:color w:val="000000"/>
                <w:sz w:val="18"/>
                <w:szCs w:val="18"/>
              </w:rPr>
            </w:pPr>
            <w:r>
              <w:rPr>
                <w:rFonts w:hint="eastAsia" w:ascii="仿宋" w:hAnsi="仿宋" w:eastAsia="仿宋" w:cs="Times New Roman"/>
                <w:b/>
                <w:bCs w:val="0"/>
                <w:color w:val="000000"/>
                <w:sz w:val="18"/>
                <w:szCs w:val="18"/>
              </w:rPr>
              <w:t>发明专利（标准）有效状态</w:t>
            </w:r>
          </w:p>
        </w:tc>
      </w:tr>
      <w:tr w14:paraId="33AD5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24" w:type="dxa"/>
            <w:noWrap/>
            <w:vAlign w:val="center"/>
          </w:tcPr>
          <w:p w14:paraId="4AD6864D">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1</w:t>
            </w:r>
          </w:p>
        </w:tc>
        <w:tc>
          <w:tcPr>
            <w:tcW w:w="980" w:type="dxa"/>
            <w:shd w:val="clear" w:color="auto" w:fill="auto"/>
            <w:noWrap/>
            <w:vAlign w:val="center"/>
          </w:tcPr>
          <w:p w14:paraId="2FFDB60F">
            <w:pPr>
              <w:pStyle w:val="10"/>
              <w:spacing w:line="240" w:lineRule="auto"/>
              <w:ind w:firstLine="0" w:firstLineChars="0"/>
              <w:jc w:val="center"/>
              <w:rPr>
                <w:rFonts w:hint="eastAsia" w:ascii="仿宋" w:hAnsi="仿宋" w:eastAsia="仿宋" w:cs="仿宋"/>
                <w:b w:val="0"/>
                <w:bCs/>
                <w:color w:val="000000"/>
                <w:kern w:val="2"/>
                <w:sz w:val="18"/>
                <w:szCs w:val="18"/>
                <w:lang w:val="en-US" w:eastAsia="zh-CN" w:bidi="ar-SA"/>
              </w:rPr>
            </w:pPr>
            <w:r>
              <w:rPr>
                <w:rFonts w:hint="eastAsia" w:ascii="仿宋" w:hAnsi="仿宋" w:eastAsia="仿宋" w:cs="仿宋"/>
                <w:b w:val="0"/>
                <w:bCs/>
                <w:color w:val="000000"/>
                <w:sz w:val="18"/>
                <w:szCs w:val="18"/>
                <w:lang w:val="en-US" w:eastAsia="zh-CN"/>
              </w:rPr>
              <w:t>医学指南</w:t>
            </w:r>
          </w:p>
        </w:tc>
        <w:tc>
          <w:tcPr>
            <w:tcW w:w="1362" w:type="dxa"/>
            <w:shd w:val="clear" w:color="auto" w:fill="auto"/>
            <w:noWrap/>
            <w:vAlign w:val="center"/>
          </w:tcPr>
          <w:p w14:paraId="2CECEB31">
            <w:pPr>
              <w:pStyle w:val="10"/>
              <w:spacing w:line="240" w:lineRule="auto"/>
              <w:ind w:firstLine="0" w:firstLineChars="0"/>
              <w:jc w:val="center"/>
              <w:rPr>
                <w:rFonts w:hint="eastAsia" w:ascii="仿宋" w:hAnsi="仿宋" w:eastAsia="仿宋" w:cs="仿宋"/>
                <w:b w:val="0"/>
                <w:bCs/>
                <w:color w:val="000000"/>
                <w:kern w:val="2"/>
                <w:sz w:val="18"/>
                <w:szCs w:val="18"/>
                <w:lang w:val="en-US" w:eastAsia="zh-CN" w:bidi="ar-SA"/>
              </w:rPr>
            </w:pPr>
            <w:r>
              <w:rPr>
                <w:rFonts w:hint="eastAsia" w:ascii="仿宋" w:hAnsi="仿宋" w:eastAsia="仿宋" w:cs="仿宋"/>
                <w:b w:val="0"/>
                <w:bCs/>
                <w:color w:val="000000"/>
                <w:sz w:val="18"/>
                <w:szCs w:val="18"/>
              </w:rPr>
              <w:t>晚期上皮性卵巢癌新辅助化疗指征的快速指南（2021年版）</w:t>
            </w:r>
          </w:p>
        </w:tc>
        <w:tc>
          <w:tcPr>
            <w:tcW w:w="635" w:type="dxa"/>
            <w:shd w:val="clear" w:color="auto" w:fill="auto"/>
            <w:noWrap/>
            <w:vAlign w:val="center"/>
          </w:tcPr>
          <w:p w14:paraId="748D0AD6">
            <w:pPr>
              <w:pStyle w:val="10"/>
              <w:spacing w:line="240" w:lineRule="auto"/>
              <w:ind w:firstLine="0" w:firstLineChars="0"/>
              <w:jc w:val="center"/>
              <w:rPr>
                <w:rFonts w:hint="eastAsia" w:ascii="仿宋" w:hAnsi="仿宋" w:eastAsia="仿宋" w:cs="仿宋"/>
                <w:b w:val="0"/>
                <w:bCs/>
                <w:color w:val="000000"/>
                <w:kern w:val="2"/>
                <w:sz w:val="18"/>
                <w:szCs w:val="18"/>
                <w:lang w:val="en-US" w:eastAsia="zh-CN" w:bidi="ar-SA"/>
              </w:rPr>
            </w:pPr>
            <w:r>
              <w:rPr>
                <w:rFonts w:hint="eastAsia" w:ascii="仿宋" w:hAnsi="仿宋" w:eastAsia="仿宋" w:cs="仿宋"/>
                <w:b w:val="0"/>
                <w:bCs/>
                <w:color w:val="000000"/>
                <w:sz w:val="18"/>
                <w:szCs w:val="18"/>
                <w:lang w:val="en-US" w:eastAsia="zh-CN"/>
              </w:rPr>
              <w:t>中国</w:t>
            </w:r>
          </w:p>
        </w:tc>
        <w:tc>
          <w:tcPr>
            <w:tcW w:w="1280" w:type="dxa"/>
            <w:shd w:val="clear" w:color="auto" w:fill="auto"/>
            <w:noWrap/>
            <w:vAlign w:val="center"/>
          </w:tcPr>
          <w:p w14:paraId="71412D3B">
            <w:pPr>
              <w:pStyle w:val="10"/>
              <w:spacing w:line="240" w:lineRule="auto"/>
              <w:ind w:firstLine="0" w:firstLineChars="0"/>
              <w:jc w:val="center"/>
              <w:rPr>
                <w:rFonts w:hint="eastAsia" w:ascii="仿宋" w:hAnsi="仿宋" w:eastAsia="仿宋" w:cs="仿宋"/>
                <w:b w:val="0"/>
                <w:bCs/>
                <w:color w:val="000000"/>
                <w:kern w:val="2"/>
                <w:sz w:val="18"/>
                <w:szCs w:val="18"/>
                <w:lang w:val="en-US" w:eastAsia="zh-CN" w:bidi="ar-SA"/>
              </w:rPr>
            </w:pPr>
            <w:r>
              <w:rPr>
                <w:rFonts w:hint="eastAsia" w:ascii="仿宋" w:hAnsi="仿宋" w:eastAsia="仿宋" w:cs="仿宋"/>
                <w:b w:val="0"/>
                <w:bCs/>
                <w:color w:val="000000"/>
                <w:sz w:val="18"/>
                <w:szCs w:val="18"/>
                <w:lang w:eastAsia="zh-CN"/>
              </w:rPr>
              <w:t>10.19538/j.fk2021040110</w:t>
            </w:r>
          </w:p>
        </w:tc>
        <w:tc>
          <w:tcPr>
            <w:tcW w:w="1166" w:type="dxa"/>
            <w:shd w:val="clear" w:color="auto" w:fill="auto"/>
            <w:noWrap/>
            <w:vAlign w:val="center"/>
          </w:tcPr>
          <w:p w14:paraId="3D1F0DB9">
            <w:pPr>
              <w:pStyle w:val="10"/>
              <w:spacing w:line="240" w:lineRule="auto"/>
              <w:ind w:firstLine="0" w:firstLineChars="0"/>
              <w:jc w:val="center"/>
              <w:rPr>
                <w:rFonts w:hint="eastAsia" w:ascii="仿宋" w:hAnsi="仿宋" w:eastAsia="仿宋" w:cs="仿宋"/>
                <w:b w:val="0"/>
                <w:bCs/>
                <w:color w:val="000000"/>
                <w:kern w:val="2"/>
                <w:sz w:val="18"/>
                <w:szCs w:val="18"/>
                <w:lang w:val="en-US" w:eastAsia="zh-CN" w:bidi="ar-SA"/>
              </w:rPr>
            </w:pPr>
            <w:r>
              <w:rPr>
                <w:rFonts w:hint="eastAsia" w:ascii="仿宋" w:hAnsi="仿宋" w:eastAsia="仿宋" w:cs="仿宋"/>
                <w:b w:val="0"/>
                <w:bCs/>
                <w:color w:val="000000"/>
                <w:sz w:val="18"/>
                <w:szCs w:val="18"/>
                <w:lang w:val="en-US" w:eastAsia="zh-CN"/>
              </w:rPr>
              <w:t>2021-04-02</w:t>
            </w:r>
          </w:p>
        </w:tc>
        <w:tc>
          <w:tcPr>
            <w:tcW w:w="1488" w:type="dxa"/>
            <w:shd w:val="clear" w:color="auto" w:fill="auto"/>
            <w:vAlign w:val="center"/>
          </w:tcPr>
          <w:p w14:paraId="3323CE4C">
            <w:pPr>
              <w:pStyle w:val="10"/>
              <w:spacing w:line="240" w:lineRule="auto"/>
              <w:ind w:firstLine="0" w:firstLineChars="0"/>
              <w:jc w:val="center"/>
              <w:rPr>
                <w:rFonts w:hint="eastAsia" w:ascii="仿宋" w:hAnsi="仿宋" w:eastAsia="仿宋" w:cs="仿宋"/>
                <w:b w:val="0"/>
                <w:bCs/>
                <w:color w:val="000000"/>
                <w:kern w:val="2"/>
                <w:sz w:val="18"/>
                <w:szCs w:val="18"/>
                <w:lang w:val="en-US" w:eastAsia="zh-CN" w:bidi="ar-SA"/>
              </w:rPr>
            </w:pPr>
            <w:r>
              <w:rPr>
                <w:rFonts w:hint="eastAsia" w:ascii="仿宋" w:hAnsi="仿宋" w:eastAsia="仿宋" w:cs="仿宋"/>
                <w:b w:val="0"/>
                <w:bCs/>
                <w:color w:val="000000"/>
                <w:sz w:val="18"/>
                <w:szCs w:val="18"/>
              </w:rPr>
              <w:t>中国实用妇科与产科杂志</w:t>
            </w:r>
          </w:p>
        </w:tc>
        <w:tc>
          <w:tcPr>
            <w:tcW w:w="1327" w:type="dxa"/>
            <w:shd w:val="clear" w:color="auto" w:fill="auto"/>
            <w:vAlign w:val="center"/>
          </w:tcPr>
          <w:p w14:paraId="6A0574B4">
            <w:pPr>
              <w:pStyle w:val="10"/>
              <w:spacing w:line="240" w:lineRule="auto"/>
              <w:ind w:firstLine="0" w:firstLineChars="0"/>
              <w:jc w:val="center"/>
              <w:rPr>
                <w:rFonts w:hint="eastAsia" w:ascii="仿宋" w:hAnsi="仿宋" w:eastAsia="仿宋" w:cs="仿宋"/>
                <w:b w:val="0"/>
                <w:bCs/>
                <w:color w:val="000000"/>
                <w:kern w:val="2"/>
                <w:sz w:val="18"/>
                <w:szCs w:val="18"/>
                <w:lang w:val="en-US" w:eastAsia="zh-CN" w:bidi="ar-SA"/>
              </w:rPr>
            </w:pPr>
            <w:r>
              <w:rPr>
                <w:rFonts w:hint="eastAsia" w:ascii="仿宋" w:hAnsi="仿宋" w:eastAsia="仿宋" w:cs="仿宋"/>
                <w:b w:val="0"/>
                <w:bCs/>
                <w:color w:val="000000"/>
                <w:sz w:val="18"/>
                <w:szCs w:val="18"/>
              </w:rPr>
              <w:t>山东大学附属山东省妇幼保健院</w:t>
            </w:r>
            <w:r>
              <w:rPr>
                <w:rFonts w:hint="eastAsia" w:ascii="仿宋" w:hAnsi="仿宋" w:eastAsia="仿宋" w:cs="仿宋"/>
                <w:b w:val="0"/>
                <w:bCs/>
                <w:color w:val="000000"/>
                <w:sz w:val="18"/>
                <w:szCs w:val="18"/>
                <w:lang w:eastAsia="zh-CN"/>
              </w:rPr>
              <w:t>；</w:t>
            </w:r>
            <w:r>
              <w:rPr>
                <w:rFonts w:hint="eastAsia" w:ascii="仿宋" w:hAnsi="仿宋" w:eastAsia="仿宋" w:cs="仿宋"/>
                <w:b w:val="0"/>
                <w:bCs/>
                <w:color w:val="000000"/>
                <w:sz w:val="18"/>
                <w:szCs w:val="18"/>
                <w:lang w:val="en-US" w:eastAsia="zh-CN"/>
              </w:rPr>
              <w:t>中国科学技术大学附属第一医院（安徽省立医院）等</w:t>
            </w:r>
          </w:p>
        </w:tc>
        <w:tc>
          <w:tcPr>
            <w:tcW w:w="1096" w:type="dxa"/>
            <w:shd w:val="clear" w:color="auto" w:fill="auto"/>
            <w:noWrap/>
            <w:vAlign w:val="center"/>
          </w:tcPr>
          <w:p w14:paraId="619F3CEC">
            <w:pPr>
              <w:pStyle w:val="10"/>
              <w:spacing w:line="240" w:lineRule="auto"/>
              <w:ind w:firstLine="0" w:firstLineChars="0"/>
              <w:jc w:val="center"/>
              <w:rPr>
                <w:rFonts w:hint="eastAsia" w:ascii="仿宋" w:hAnsi="仿宋" w:eastAsia="仿宋" w:cs="仿宋"/>
                <w:b w:val="0"/>
                <w:bCs/>
                <w:color w:val="000000"/>
                <w:kern w:val="2"/>
                <w:sz w:val="18"/>
                <w:szCs w:val="18"/>
                <w:lang w:val="en-US" w:eastAsia="zh-CN" w:bidi="ar-SA"/>
              </w:rPr>
            </w:pPr>
            <w:r>
              <w:rPr>
                <w:rFonts w:hint="eastAsia" w:ascii="仿宋" w:hAnsi="仿宋" w:eastAsia="仿宋" w:cs="仿宋"/>
                <w:b w:val="0"/>
                <w:bCs/>
                <w:color w:val="000000"/>
                <w:sz w:val="18"/>
                <w:szCs w:val="18"/>
              </w:rPr>
              <w:t>袁航</w:t>
            </w:r>
            <w:r>
              <w:rPr>
                <w:rFonts w:hint="eastAsia" w:ascii="仿宋" w:hAnsi="仿宋" w:eastAsia="仿宋" w:cs="仿宋"/>
                <w:b w:val="0"/>
                <w:bCs/>
                <w:color w:val="000000"/>
                <w:sz w:val="18"/>
                <w:szCs w:val="18"/>
                <w:lang w:eastAsia="zh-CN"/>
              </w:rPr>
              <w:t>；</w:t>
            </w:r>
            <w:r>
              <w:rPr>
                <w:rFonts w:hint="eastAsia" w:ascii="仿宋" w:hAnsi="仿宋" w:eastAsia="仿宋" w:cs="仿宋"/>
                <w:b w:val="0"/>
                <w:bCs/>
                <w:color w:val="000000"/>
                <w:sz w:val="18"/>
                <w:szCs w:val="18"/>
                <w:lang w:val="en-US" w:eastAsia="zh-CN"/>
              </w:rPr>
              <w:t>夏百荣等</w:t>
            </w:r>
          </w:p>
        </w:tc>
        <w:tc>
          <w:tcPr>
            <w:tcW w:w="946" w:type="dxa"/>
            <w:shd w:val="clear" w:color="auto" w:fill="auto"/>
            <w:vAlign w:val="center"/>
          </w:tcPr>
          <w:p w14:paraId="02AE43A9">
            <w:pPr>
              <w:pStyle w:val="10"/>
              <w:spacing w:line="240" w:lineRule="auto"/>
              <w:ind w:firstLine="0" w:firstLineChars="0"/>
              <w:jc w:val="center"/>
              <w:rPr>
                <w:rFonts w:hint="eastAsia" w:ascii="仿宋" w:hAnsi="仿宋" w:eastAsia="仿宋" w:cs="仿宋"/>
                <w:b w:val="0"/>
                <w:bCs/>
                <w:color w:val="000000"/>
                <w:kern w:val="2"/>
                <w:sz w:val="18"/>
                <w:szCs w:val="18"/>
                <w:lang w:val="en-US" w:eastAsia="zh-CN" w:bidi="ar-SA"/>
              </w:rPr>
            </w:pPr>
            <w:r>
              <w:rPr>
                <w:rFonts w:hint="eastAsia" w:ascii="仿宋" w:hAnsi="仿宋" w:eastAsia="仿宋" w:cs="仿宋"/>
                <w:b w:val="0"/>
                <w:bCs/>
                <w:color w:val="000000"/>
                <w:sz w:val="18"/>
                <w:szCs w:val="18"/>
              </w:rPr>
              <w:t>有效</w:t>
            </w:r>
          </w:p>
        </w:tc>
      </w:tr>
      <w:tr w14:paraId="3DFA6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24" w:type="dxa"/>
            <w:noWrap/>
            <w:vAlign w:val="center"/>
          </w:tcPr>
          <w:p w14:paraId="7B4A4AE8">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2</w:t>
            </w:r>
          </w:p>
        </w:tc>
        <w:tc>
          <w:tcPr>
            <w:tcW w:w="980" w:type="dxa"/>
            <w:shd w:val="clear" w:color="auto" w:fill="auto"/>
            <w:noWrap/>
            <w:vAlign w:val="center"/>
          </w:tcPr>
          <w:p w14:paraId="66C10E7B">
            <w:pPr>
              <w:pStyle w:val="10"/>
              <w:spacing w:line="240" w:lineRule="auto"/>
              <w:ind w:firstLine="0" w:firstLineChars="0"/>
              <w:jc w:val="center"/>
              <w:rPr>
                <w:rFonts w:hint="eastAsia" w:ascii="仿宋" w:hAnsi="仿宋" w:eastAsia="仿宋" w:cs="仿宋"/>
                <w:b w:val="0"/>
                <w:bCs/>
                <w:color w:val="000000"/>
                <w:kern w:val="2"/>
                <w:sz w:val="18"/>
                <w:szCs w:val="18"/>
                <w:lang w:val="en-US" w:eastAsia="zh-CN" w:bidi="ar-SA"/>
              </w:rPr>
            </w:pPr>
            <w:r>
              <w:rPr>
                <w:rFonts w:hint="eastAsia" w:ascii="仿宋" w:hAnsi="仿宋" w:eastAsia="仿宋" w:cs="仿宋"/>
                <w:b w:val="0"/>
                <w:bCs/>
                <w:color w:val="000000"/>
                <w:sz w:val="18"/>
                <w:szCs w:val="18"/>
                <w:lang w:val="en-US" w:eastAsia="zh-CN"/>
              </w:rPr>
              <w:t>专家共识</w:t>
            </w:r>
          </w:p>
        </w:tc>
        <w:tc>
          <w:tcPr>
            <w:tcW w:w="1362" w:type="dxa"/>
            <w:shd w:val="clear" w:color="auto" w:fill="auto"/>
            <w:noWrap/>
            <w:vAlign w:val="center"/>
          </w:tcPr>
          <w:p w14:paraId="08271E1A">
            <w:pPr>
              <w:pStyle w:val="10"/>
              <w:spacing w:line="240" w:lineRule="auto"/>
              <w:ind w:firstLine="0" w:firstLineChars="0"/>
              <w:jc w:val="center"/>
              <w:rPr>
                <w:rFonts w:hint="eastAsia" w:ascii="仿宋" w:hAnsi="仿宋" w:eastAsia="仿宋" w:cs="仿宋"/>
                <w:b w:val="0"/>
                <w:bCs/>
                <w:color w:val="000000"/>
                <w:kern w:val="2"/>
                <w:sz w:val="18"/>
                <w:szCs w:val="18"/>
                <w:lang w:val="en-US" w:eastAsia="zh-CN" w:bidi="ar-SA"/>
              </w:rPr>
            </w:pPr>
            <w:r>
              <w:rPr>
                <w:rFonts w:hint="eastAsia" w:ascii="仿宋" w:hAnsi="仿宋" w:eastAsia="仿宋" w:cs="仿宋"/>
                <w:b w:val="0"/>
                <w:bCs/>
                <w:color w:val="000000"/>
                <w:sz w:val="18"/>
                <w:szCs w:val="18"/>
              </w:rPr>
              <w:t>肿瘤类器官诊治平台的质量控制标准中国专家共识（2022年版）</w:t>
            </w:r>
          </w:p>
        </w:tc>
        <w:tc>
          <w:tcPr>
            <w:tcW w:w="635" w:type="dxa"/>
            <w:shd w:val="clear" w:color="auto" w:fill="auto"/>
            <w:noWrap/>
            <w:vAlign w:val="center"/>
          </w:tcPr>
          <w:p w14:paraId="7C989769">
            <w:pPr>
              <w:pStyle w:val="10"/>
              <w:spacing w:line="240" w:lineRule="auto"/>
              <w:ind w:firstLine="0" w:firstLineChars="0"/>
              <w:jc w:val="center"/>
              <w:rPr>
                <w:rFonts w:hint="eastAsia" w:ascii="仿宋" w:hAnsi="仿宋" w:eastAsia="仿宋" w:cs="仿宋"/>
                <w:b w:val="0"/>
                <w:bCs/>
                <w:color w:val="000000"/>
                <w:kern w:val="2"/>
                <w:sz w:val="18"/>
                <w:szCs w:val="18"/>
                <w:lang w:val="en-US" w:eastAsia="zh-CN" w:bidi="ar-SA"/>
              </w:rPr>
            </w:pPr>
            <w:r>
              <w:rPr>
                <w:rFonts w:hint="eastAsia" w:ascii="仿宋" w:hAnsi="仿宋" w:eastAsia="仿宋" w:cs="仿宋"/>
                <w:b w:val="0"/>
                <w:bCs/>
                <w:color w:val="000000"/>
                <w:sz w:val="18"/>
                <w:szCs w:val="18"/>
              </w:rPr>
              <w:t>中国</w:t>
            </w:r>
          </w:p>
        </w:tc>
        <w:tc>
          <w:tcPr>
            <w:tcW w:w="1280" w:type="dxa"/>
            <w:shd w:val="clear" w:color="auto" w:fill="auto"/>
            <w:noWrap/>
            <w:vAlign w:val="center"/>
          </w:tcPr>
          <w:p w14:paraId="50044762">
            <w:pPr>
              <w:pStyle w:val="10"/>
              <w:spacing w:line="240" w:lineRule="auto"/>
              <w:ind w:firstLine="0" w:firstLineChars="0"/>
              <w:jc w:val="center"/>
              <w:rPr>
                <w:rFonts w:hint="eastAsia" w:ascii="仿宋" w:hAnsi="仿宋" w:eastAsia="仿宋" w:cs="仿宋"/>
                <w:b w:val="0"/>
                <w:bCs/>
                <w:color w:val="000000"/>
                <w:kern w:val="2"/>
                <w:sz w:val="18"/>
                <w:szCs w:val="18"/>
                <w:lang w:val="en-US" w:eastAsia="zh-CN" w:bidi="ar-SA"/>
              </w:rPr>
            </w:pPr>
            <w:r>
              <w:rPr>
                <w:rFonts w:hint="eastAsia" w:ascii="仿宋" w:hAnsi="仿宋" w:eastAsia="仿宋" w:cs="仿宋"/>
                <w:b w:val="0"/>
                <w:bCs/>
                <w:color w:val="000000"/>
                <w:sz w:val="18"/>
                <w:szCs w:val="18"/>
              </w:rPr>
              <w:t>10.19401/j.cnki.1007-3639.2022.07.010</w:t>
            </w:r>
          </w:p>
        </w:tc>
        <w:tc>
          <w:tcPr>
            <w:tcW w:w="1166" w:type="dxa"/>
            <w:shd w:val="clear" w:color="auto" w:fill="auto"/>
            <w:noWrap/>
            <w:vAlign w:val="center"/>
          </w:tcPr>
          <w:p w14:paraId="5F0C995C">
            <w:pPr>
              <w:pStyle w:val="10"/>
              <w:spacing w:line="240" w:lineRule="auto"/>
              <w:ind w:firstLine="0" w:firstLineChars="0"/>
              <w:jc w:val="center"/>
              <w:rPr>
                <w:rFonts w:hint="eastAsia" w:ascii="仿宋" w:hAnsi="仿宋" w:eastAsia="仿宋" w:cs="仿宋"/>
                <w:b w:val="0"/>
                <w:bCs/>
                <w:color w:val="000000"/>
                <w:kern w:val="2"/>
                <w:sz w:val="18"/>
                <w:szCs w:val="18"/>
                <w:lang w:val="en-US" w:eastAsia="zh-CN" w:bidi="ar-SA"/>
              </w:rPr>
            </w:pPr>
            <w:r>
              <w:rPr>
                <w:rFonts w:hint="eastAsia" w:ascii="仿宋" w:hAnsi="仿宋" w:eastAsia="仿宋" w:cs="仿宋"/>
                <w:b w:val="0"/>
                <w:bCs/>
                <w:color w:val="000000"/>
                <w:sz w:val="18"/>
                <w:szCs w:val="18"/>
              </w:rPr>
              <w:t>2022-08-04</w:t>
            </w:r>
          </w:p>
        </w:tc>
        <w:tc>
          <w:tcPr>
            <w:tcW w:w="1488" w:type="dxa"/>
            <w:shd w:val="clear" w:color="auto" w:fill="auto"/>
            <w:vAlign w:val="center"/>
          </w:tcPr>
          <w:p w14:paraId="147EB438">
            <w:pPr>
              <w:pStyle w:val="10"/>
              <w:spacing w:line="240" w:lineRule="auto"/>
              <w:ind w:firstLine="0" w:firstLineChars="0"/>
              <w:jc w:val="center"/>
              <w:rPr>
                <w:rFonts w:hint="eastAsia" w:ascii="仿宋" w:hAnsi="仿宋" w:eastAsia="仿宋" w:cs="仿宋"/>
                <w:b w:val="0"/>
                <w:bCs/>
                <w:color w:val="000000"/>
                <w:kern w:val="2"/>
                <w:sz w:val="18"/>
                <w:szCs w:val="18"/>
                <w:lang w:val="en-US" w:eastAsia="zh-CN" w:bidi="ar-SA"/>
              </w:rPr>
            </w:pPr>
            <w:r>
              <w:rPr>
                <w:rFonts w:hint="eastAsia" w:ascii="仿宋" w:hAnsi="仿宋" w:eastAsia="仿宋" w:cs="仿宋"/>
                <w:b w:val="0"/>
                <w:bCs/>
                <w:color w:val="000000"/>
                <w:sz w:val="18"/>
                <w:szCs w:val="18"/>
              </w:rPr>
              <w:t>中国癌症杂志</w:t>
            </w:r>
          </w:p>
        </w:tc>
        <w:tc>
          <w:tcPr>
            <w:tcW w:w="1327" w:type="dxa"/>
            <w:shd w:val="clear" w:color="auto" w:fill="auto"/>
            <w:vAlign w:val="center"/>
          </w:tcPr>
          <w:p w14:paraId="438D6410">
            <w:pPr>
              <w:pStyle w:val="10"/>
              <w:spacing w:line="240" w:lineRule="auto"/>
              <w:ind w:firstLine="0" w:firstLineChars="0"/>
              <w:jc w:val="center"/>
              <w:rPr>
                <w:rFonts w:hint="eastAsia" w:ascii="仿宋" w:hAnsi="仿宋" w:eastAsia="仿宋" w:cs="仿宋"/>
                <w:b w:val="0"/>
                <w:bCs/>
                <w:color w:val="000000"/>
                <w:kern w:val="2"/>
                <w:sz w:val="18"/>
                <w:szCs w:val="18"/>
                <w:lang w:val="en-US" w:eastAsia="zh-CN" w:bidi="ar-SA"/>
              </w:rPr>
            </w:pPr>
            <w:r>
              <w:rPr>
                <w:rFonts w:hint="eastAsia" w:ascii="仿宋" w:hAnsi="仿宋" w:eastAsia="仿宋" w:cs="仿宋"/>
                <w:b w:val="0"/>
                <w:bCs/>
                <w:color w:val="000000"/>
                <w:sz w:val="18"/>
                <w:szCs w:val="18"/>
              </w:rPr>
              <w:t>中国抗癌协会肿瘤多学科诊疗专业委员会</w:t>
            </w:r>
          </w:p>
        </w:tc>
        <w:tc>
          <w:tcPr>
            <w:tcW w:w="1096" w:type="dxa"/>
            <w:shd w:val="clear" w:color="auto" w:fill="auto"/>
            <w:noWrap/>
            <w:vAlign w:val="center"/>
          </w:tcPr>
          <w:p w14:paraId="46CAF315">
            <w:pPr>
              <w:pStyle w:val="10"/>
              <w:spacing w:line="240" w:lineRule="auto"/>
              <w:ind w:firstLine="0" w:firstLineChars="0"/>
              <w:jc w:val="center"/>
              <w:rPr>
                <w:rFonts w:hint="eastAsia" w:ascii="仿宋" w:hAnsi="仿宋" w:eastAsia="仿宋" w:cs="仿宋"/>
                <w:b w:val="0"/>
                <w:bCs/>
                <w:color w:val="000000"/>
                <w:kern w:val="2"/>
                <w:sz w:val="18"/>
                <w:szCs w:val="18"/>
                <w:lang w:val="en-US" w:eastAsia="zh-CN" w:bidi="ar-SA"/>
              </w:rPr>
            </w:pPr>
            <w:r>
              <w:rPr>
                <w:rFonts w:hint="eastAsia" w:ascii="仿宋" w:hAnsi="仿宋" w:eastAsia="仿宋" w:cs="仿宋"/>
                <w:b w:val="0"/>
                <w:bCs/>
                <w:color w:val="000000"/>
                <w:sz w:val="18"/>
                <w:szCs w:val="18"/>
              </w:rPr>
              <w:t>周圣涛</w:t>
            </w:r>
            <w:r>
              <w:rPr>
                <w:rFonts w:hint="eastAsia" w:ascii="仿宋" w:hAnsi="仿宋" w:eastAsia="仿宋" w:cs="仿宋"/>
                <w:b w:val="0"/>
                <w:bCs/>
                <w:color w:val="000000"/>
                <w:sz w:val="18"/>
                <w:szCs w:val="18"/>
                <w:lang w:eastAsia="zh-CN"/>
              </w:rPr>
              <w:t>；</w:t>
            </w:r>
            <w:r>
              <w:rPr>
                <w:rFonts w:hint="eastAsia" w:ascii="仿宋" w:hAnsi="仿宋" w:eastAsia="仿宋" w:cs="仿宋"/>
                <w:b w:val="0"/>
                <w:bCs/>
                <w:color w:val="000000"/>
                <w:sz w:val="18"/>
                <w:szCs w:val="18"/>
              </w:rPr>
              <w:t>夏百荣等</w:t>
            </w:r>
          </w:p>
        </w:tc>
        <w:tc>
          <w:tcPr>
            <w:tcW w:w="946" w:type="dxa"/>
            <w:shd w:val="clear" w:color="auto" w:fill="auto"/>
            <w:vAlign w:val="center"/>
          </w:tcPr>
          <w:p w14:paraId="13EB5020">
            <w:pPr>
              <w:pStyle w:val="10"/>
              <w:spacing w:line="240" w:lineRule="auto"/>
              <w:ind w:firstLine="0" w:firstLineChars="0"/>
              <w:jc w:val="center"/>
              <w:rPr>
                <w:rFonts w:hint="eastAsia" w:ascii="仿宋" w:hAnsi="仿宋" w:eastAsia="仿宋" w:cs="仿宋"/>
                <w:b w:val="0"/>
                <w:bCs/>
                <w:color w:val="000000"/>
                <w:kern w:val="2"/>
                <w:sz w:val="18"/>
                <w:szCs w:val="18"/>
                <w:lang w:val="en-US" w:eastAsia="zh-CN" w:bidi="ar-SA"/>
              </w:rPr>
            </w:pPr>
            <w:r>
              <w:rPr>
                <w:rFonts w:hint="eastAsia" w:ascii="仿宋" w:hAnsi="仿宋" w:eastAsia="仿宋" w:cs="仿宋"/>
                <w:b w:val="0"/>
                <w:bCs/>
                <w:color w:val="000000"/>
                <w:sz w:val="18"/>
                <w:szCs w:val="18"/>
              </w:rPr>
              <w:t>有效</w:t>
            </w:r>
          </w:p>
        </w:tc>
      </w:tr>
      <w:tr w14:paraId="213C4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24" w:type="dxa"/>
            <w:noWrap/>
            <w:vAlign w:val="center"/>
          </w:tcPr>
          <w:p w14:paraId="72977E11">
            <w:pPr>
              <w:spacing w:line="320" w:lineRule="exact"/>
              <w:jc w:val="center"/>
              <w:rPr>
                <w:rFonts w:hint="eastAsia" w:ascii="仿宋" w:hAnsi="仿宋" w:eastAsia="仿宋" w:cs="Times New Roman"/>
                <w:bCs/>
                <w:color w:val="000000"/>
                <w:sz w:val="18"/>
                <w:szCs w:val="18"/>
              </w:rPr>
            </w:pPr>
            <w:r>
              <w:rPr>
                <w:rFonts w:hint="eastAsia" w:ascii="仿宋" w:hAnsi="仿宋" w:eastAsia="仿宋" w:cs="Times New Roman"/>
                <w:bCs/>
                <w:color w:val="000000"/>
                <w:sz w:val="18"/>
                <w:szCs w:val="18"/>
              </w:rPr>
              <w:t>3</w:t>
            </w:r>
          </w:p>
        </w:tc>
        <w:tc>
          <w:tcPr>
            <w:tcW w:w="980" w:type="dxa"/>
            <w:shd w:val="clear" w:color="auto" w:fill="auto"/>
            <w:noWrap/>
            <w:vAlign w:val="center"/>
          </w:tcPr>
          <w:p w14:paraId="31F7502B">
            <w:pPr>
              <w:pStyle w:val="10"/>
              <w:spacing w:line="240" w:lineRule="auto"/>
              <w:ind w:firstLine="0" w:firstLineChars="0"/>
              <w:jc w:val="center"/>
              <w:rPr>
                <w:rFonts w:hint="eastAsia" w:ascii="仿宋" w:hAnsi="仿宋" w:eastAsia="仿宋" w:cs="仿宋"/>
                <w:b w:val="0"/>
                <w:bCs/>
                <w:color w:val="000000"/>
                <w:kern w:val="2"/>
                <w:sz w:val="18"/>
                <w:szCs w:val="18"/>
                <w:lang w:val="en-US" w:eastAsia="zh-CN" w:bidi="ar-SA"/>
              </w:rPr>
            </w:pPr>
            <w:r>
              <w:rPr>
                <w:rFonts w:hint="eastAsia" w:ascii="仿宋" w:hAnsi="仿宋" w:eastAsia="仿宋" w:cs="仿宋"/>
                <w:b w:val="0"/>
                <w:bCs/>
                <w:color w:val="000000"/>
                <w:sz w:val="18"/>
                <w:szCs w:val="18"/>
                <w:lang w:val="en-US" w:eastAsia="zh-CN"/>
              </w:rPr>
              <w:t>医学指南</w:t>
            </w:r>
          </w:p>
        </w:tc>
        <w:tc>
          <w:tcPr>
            <w:tcW w:w="1362" w:type="dxa"/>
            <w:shd w:val="clear" w:color="auto" w:fill="auto"/>
            <w:noWrap/>
            <w:vAlign w:val="center"/>
          </w:tcPr>
          <w:p w14:paraId="15A7C27D">
            <w:pPr>
              <w:pStyle w:val="10"/>
              <w:spacing w:line="240" w:lineRule="auto"/>
              <w:ind w:firstLine="0" w:firstLineChars="0"/>
              <w:jc w:val="center"/>
              <w:rPr>
                <w:rFonts w:hint="eastAsia" w:ascii="仿宋" w:hAnsi="仿宋" w:eastAsia="仿宋" w:cs="仿宋"/>
                <w:b w:val="0"/>
                <w:bCs/>
                <w:color w:val="000000"/>
                <w:kern w:val="2"/>
                <w:sz w:val="18"/>
                <w:szCs w:val="18"/>
                <w:lang w:val="en-US" w:eastAsia="zh-CN" w:bidi="ar-SA"/>
              </w:rPr>
            </w:pPr>
            <w:r>
              <w:rPr>
                <w:rFonts w:hint="eastAsia" w:ascii="仿宋" w:hAnsi="仿宋" w:eastAsia="仿宋" w:cs="仿宋"/>
                <w:b w:val="0"/>
                <w:bCs/>
                <w:color w:val="000000"/>
                <w:sz w:val="18"/>
                <w:szCs w:val="18"/>
              </w:rPr>
              <w:t>中国妇科肿瘤临床实践指南上卷（2024年版）</w:t>
            </w:r>
          </w:p>
        </w:tc>
        <w:tc>
          <w:tcPr>
            <w:tcW w:w="635" w:type="dxa"/>
            <w:shd w:val="clear" w:color="auto" w:fill="auto"/>
            <w:noWrap/>
            <w:vAlign w:val="center"/>
          </w:tcPr>
          <w:p w14:paraId="49E18834">
            <w:pPr>
              <w:pStyle w:val="10"/>
              <w:spacing w:line="240" w:lineRule="auto"/>
              <w:ind w:firstLine="0" w:firstLineChars="0"/>
              <w:jc w:val="center"/>
              <w:rPr>
                <w:rFonts w:hint="eastAsia" w:ascii="仿宋" w:hAnsi="仿宋" w:eastAsia="仿宋" w:cs="仿宋"/>
                <w:b w:val="0"/>
                <w:bCs/>
                <w:color w:val="000000"/>
                <w:kern w:val="2"/>
                <w:sz w:val="18"/>
                <w:szCs w:val="18"/>
                <w:lang w:val="en-US" w:eastAsia="zh-CN" w:bidi="ar-SA"/>
              </w:rPr>
            </w:pPr>
            <w:r>
              <w:rPr>
                <w:rFonts w:hint="eastAsia" w:ascii="仿宋" w:hAnsi="仿宋" w:eastAsia="仿宋" w:cs="仿宋"/>
                <w:b w:val="0"/>
                <w:bCs/>
                <w:color w:val="000000"/>
                <w:sz w:val="18"/>
                <w:szCs w:val="18"/>
              </w:rPr>
              <w:t>中国</w:t>
            </w:r>
          </w:p>
        </w:tc>
        <w:tc>
          <w:tcPr>
            <w:tcW w:w="1280" w:type="dxa"/>
            <w:shd w:val="clear" w:color="auto" w:fill="auto"/>
            <w:noWrap/>
            <w:vAlign w:val="center"/>
          </w:tcPr>
          <w:p w14:paraId="09D0A6A9">
            <w:pPr>
              <w:pStyle w:val="10"/>
              <w:spacing w:line="240" w:lineRule="auto"/>
              <w:ind w:firstLine="0" w:firstLineChars="0"/>
              <w:jc w:val="center"/>
              <w:rPr>
                <w:rFonts w:hint="eastAsia" w:ascii="仿宋" w:hAnsi="仿宋" w:eastAsia="仿宋" w:cs="仿宋"/>
                <w:b w:val="0"/>
                <w:bCs/>
                <w:color w:val="000000"/>
                <w:kern w:val="2"/>
                <w:sz w:val="18"/>
                <w:szCs w:val="18"/>
                <w:lang w:val="en-US" w:eastAsia="zh-CN" w:bidi="ar-SA"/>
              </w:rPr>
            </w:pPr>
            <w:r>
              <w:rPr>
                <w:rFonts w:hint="eastAsia" w:ascii="仿宋" w:hAnsi="仿宋" w:eastAsia="仿宋" w:cs="仿宋"/>
                <w:b w:val="0"/>
                <w:bCs/>
                <w:color w:val="000000"/>
                <w:sz w:val="18"/>
                <w:szCs w:val="18"/>
              </w:rPr>
              <w:t>ISBN：978-7-5235-1663-8</w:t>
            </w:r>
          </w:p>
        </w:tc>
        <w:tc>
          <w:tcPr>
            <w:tcW w:w="1166" w:type="dxa"/>
            <w:shd w:val="clear" w:color="auto" w:fill="auto"/>
            <w:noWrap/>
            <w:vAlign w:val="center"/>
          </w:tcPr>
          <w:p w14:paraId="36B8BF84">
            <w:pPr>
              <w:pStyle w:val="10"/>
              <w:spacing w:line="240" w:lineRule="auto"/>
              <w:ind w:firstLine="0" w:firstLineChars="0"/>
              <w:jc w:val="center"/>
              <w:rPr>
                <w:rFonts w:hint="eastAsia" w:ascii="仿宋" w:hAnsi="仿宋" w:eastAsia="仿宋" w:cs="仿宋"/>
                <w:b w:val="0"/>
                <w:bCs/>
                <w:color w:val="000000"/>
                <w:kern w:val="2"/>
                <w:sz w:val="18"/>
                <w:szCs w:val="18"/>
                <w:lang w:val="en-US" w:eastAsia="zh-CN" w:bidi="ar-SA"/>
              </w:rPr>
            </w:pPr>
            <w:r>
              <w:rPr>
                <w:rFonts w:hint="eastAsia" w:ascii="仿宋" w:hAnsi="仿宋" w:eastAsia="仿宋" w:cs="仿宋"/>
                <w:b w:val="0"/>
                <w:bCs/>
                <w:color w:val="000000"/>
                <w:sz w:val="18"/>
                <w:szCs w:val="18"/>
              </w:rPr>
              <w:t>2024-9-10</w:t>
            </w:r>
          </w:p>
        </w:tc>
        <w:tc>
          <w:tcPr>
            <w:tcW w:w="1488" w:type="dxa"/>
            <w:shd w:val="clear" w:color="auto" w:fill="auto"/>
            <w:vAlign w:val="center"/>
          </w:tcPr>
          <w:p w14:paraId="735A42DD">
            <w:pPr>
              <w:pStyle w:val="10"/>
              <w:spacing w:line="240" w:lineRule="auto"/>
              <w:ind w:firstLine="0" w:firstLineChars="0"/>
              <w:jc w:val="center"/>
              <w:rPr>
                <w:rFonts w:hint="eastAsia" w:ascii="仿宋" w:hAnsi="仿宋" w:eastAsia="仿宋" w:cs="仿宋"/>
                <w:b w:val="0"/>
                <w:bCs/>
                <w:color w:val="000000"/>
                <w:kern w:val="2"/>
                <w:sz w:val="18"/>
                <w:szCs w:val="18"/>
                <w:lang w:val="en-US" w:eastAsia="zh-CN" w:bidi="ar-SA"/>
              </w:rPr>
            </w:pPr>
            <w:r>
              <w:rPr>
                <w:rFonts w:hint="eastAsia" w:ascii="仿宋" w:hAnsi="仿宋" w:eastAsia="仿宋" w:cs="仿宋"/>
                <w:b w:val="0"/>
                <w:bCs/>
                <w:color w:val="000000"/>
                <w:sz w:val="18"/>
                <w:szCs w:val="18"/>
              </w:rPr>
              <w:t>ISBN：978-7-5235-1663-8</w:t>
            </w:r>
          </w:p>
        </w:tc>
        <w:tc>
          <w:tcPr>
            <w:tcW w:w="1327" w:type="dxa"/>
            <w:shd w:val="clear" w:color="auto" w:fill="auto"/>
            <w:vAlign w:val="center"/>
          </w:tcPr>
          <w:p w14:paraId="6997BBA4">
            <w:pPr>
              <w:pStyle w:val="10"/>
              <w:spacing w:line="240" w:lineRule="auto"/>
              <w:ind w:firstLine="0" w:firstLineChars="0"/>
              <w:jc w:val="center"/>
              <w:rPr>
                <w:rFonts w:hint="eastAsia" w:ascii="仿宋" w:hAnsi="仿宋" w:eastAsia="仿宋" w:cs="仿宋"/>
                <w:b w:val="0"/>
                <w:bCs/>
                <w:color w:val="000000"/>
                <w:kern w:val="2"/>
                <w:sz w:val="18"/>
                <w:szCs w:val="18"/>
                <w:lang w:val="en-US" w:eastAsia="zh-CN" w:bidi="ar-SA"/>
              </w:rPr>
            </w:pPr>
            <w:r>
              <w:rPr>
                <w:rFonts w:hint="eastAsia" w:ascii="仿宋" w:hAnsi="仿宋" w:eastAsia="仿宋" w:cs="仿宋"/>
                <w:b w:val="0"/>
                <w:bCs/>
                <w:color w:val="000000"/>
                <w:sz w:val="18"/>
                <w:szCs w:val="18"/>
              </w:rPr>
              <w:t>中华医学会妇科肿瘤学分会</w:t>
            </w:r>
          </w:p>
        </w:tc>
        <w:tc>
          <w:tcPr>
            <w:tcW w:w="1096" w:type="dxa"/>
            <w:shd w:val="clear" w:color="auto" w:fill="auto"/>
            <w:noWrap/>
            <w:vAlign w:val="center"/>
          </w:tcPr>
          <w:p w14:paraId="56454CB4">
            <w:pPr>
              <w:pStyle w:val="10"/>
              <w:spacing w:line="240" w:lineRule="auto"/>
              <w:ind w:firstLine="0" w:firstLineChars="0"/>
              <w:jc w:val="center"/>
              <w:rPr>
                <w:rFonts w:hint="eastAsia" w:ascii="仿宋" w:hAnsi="仿宋" w:eastAsia="仿宋" w:cs="仿宋"/>
                <w:b w:val="0"/>
                <w:bCs/>
                <w:color w:val="000000"/>
                <w:kern w:val="2"/>
                <w:sz w:val="18"/>
                <w:szCs w:val="18"/>
                <w:lang w:val="en-US" w:eastAsia="zh-CN" w:bidi="ar-SA"/>
              </w:rPr>
            </w:pPr>
            <w:r>
              <w:rPr>
                <w:rFonts w:hint="eastAsia" w:ascii="仿宋" w:hAnsi="仿宋" w:eastAsia="仿宋" w:cs="仿宋"/>
                <w:b w:val="0"/>
                <w:bCs/>
                <w:color w:val="000000"/>
                <w:sz w:val="18"/>
                <w:szCs w:val="18"/>
              </w:rPr>
              <w:t>马丁</w:t>
            </w:r>
            <w:r>
              <w:rPr>
                <w:rFonts w:hint="eastAsia" w:ascii="仿宋" w:hAnsi="仿宋" w:eastAsia="仿宋" w:cs="仿宋"/>
                <w:b w:val="0"/>
                <w:bCs/>
                <w:color w:val="000000"/>
                <w:sz w:val="18"/>
                <w:szCs w:val="18"/>
                <w:lang w:eastAsia="zh-CN"/>
              </w:rPr>
              <w:t>；</w:t>
            </w:r>
            <w:r>
              <w:rPr>
                <w:rFonts w:hint="eastAsia" w:ascii="仿宋" w:hAnsi="仿宋" w:eastAsia="仿宋" w:cs="仿宋"/>
                <w:b w:val="0"/>
                <w:bCs/>
                <w:color w:val="000000"/>
                <w:sz w:val="18"/>
                <w:szCs w:val="18"/>
                <w:lang w:val="en-US" w:eastAsia="zh-CN"/>
              </w:rPr>
              <w:t>夏百荣</w:t>
            </w:r>
            <w:r>
              <w:rPr>
                <w:rFonts w:hint="eastAsia" w:ascii="仿宋" w:hAnsi="仿宋" w:eastAsia="仿宋" w:cs="仿宋"/>
                <w:b w:val="0"/>
                <w:bCs/>
                <w:color w:val="000000"/>
                <w:sz w:val="18"/>
                <w:szCs w:val="18"/>
              </w:rPr>
              <w:t>等</w:t>
            </w:r>
          </w:p>
        </w:tc>
        <w:tc>
          <w:tcPr>
            <w:tcW w:w="946" w:type="dxa"/>
            <w:shd w:val="clear" w:color="auto" w:fill="auto"/>
            <w:vAlign w:val="center"/>
          </w:tcPr>
          <w:p w14:paraId="7ADF7541">
            <w:pPr>
              <w:pStyle w:val="10"/>
              <w:spacing w:line="240" w:lineRule="auto"/>
              <w:ind w:firstLine="0" w:firstLineChars="0"/>
              <w:jc w:val="center"/>
              <w:rPr>
                <w:rFonts w:hint="eastAsia" w:ascii="仿宋" w:hAnsi="仿宋" w:eastAsia="仿宋" w:cs="仿宋"/>
                <w:b w:val="0"/>
                <w:bCs/>
                <w:color w:val="000000"/>
                <w:kern w:val="2"/>
                <w:sz w:val="18"/>
                <w:szCs w:val="18"/>
                <w:lang w:val="en-US" w:eastAsia="zh-CN" w:bidi="ar-SA"/>
              </w:rPr>
            </w:pPr>
            <w:r>
              <w:rPr>
                <w:rFonts w:hint="eastAsia" w:ascii="仿宋" w:hAnsi="仿宋" w:eastAsia="仿宋" w:cs="仿宋"/>
                <w:b w:val="0"/>
                <w:bCs/>
                <w:color w:val="000000"/>
                <w:sz w:val="18"/>
                <w:szCs w:val="18"/>
              </w:rPr>
              <w:t>有效</w:t>
            </w:r>
          </w:p>
        </w:tc>
      </w:tr>
      <w:tr w14:paraId="30DF3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24" w:type="dxa"/>
            <w:noWrap/>
            <w:vAlign w:val="center"/>
          </w:tcPr>
          <w:p w14:paraId="1236FA2B">
            <w:pPr>
              <w:spacing w:line="320" w:lineRule="exact"/>
              <w:jc w:val="center"/>
              <w:rPr>
                <w:rFonts w:hint="eastAsia" w:ascii="仿宋" w:hAnsi="仿宋" w:eastAsia="仿宋" w:cs="Times New Roman"/>
                <w:bCs/>
                <w:color w:val="000000"/>
                <w:sz w:val="18"/>
                <w:szCs w:val="18"/>
              </w:rPr>
            </w:pPr>
            <w:r>
              <w:rPr>
                <w:rFonts w:hint="eastAsia" w:ascii="仿宋" w:hAnsi="仿宋" w:eastAsia="仿宋" w:cs="Times New Roman"/>
                <w:bCs/>
                <w:color w:val="000000"/>
                <w:sz w:val="18"/>
                <w:szCs w:val="18"/>
              </w:rPr>
              <w:t>4</w:t>
            </w:r>
          </w:p>
        </w:tc>
        <w:tc>
          <w:tcPr>
            <w:tcW w:w="980" w:type="dxa"/>
            <w:noWrap/>
            <w:vAlign w:val="center"/>
          </w:tcPr>
          <w:p w14:paraId="52EB8737">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lang w:val="en-US" w:eastAsia="zh-CN"/>
              </w:rPr>
              <w:t>实用新型专利</w:t>
            </w:r>
          </w:p>
        </w:tc>
        <w:tc>
          <w:tcPr>
            <w:tcW w:w="1362" w:type="dxa"/>
            <w:noWrap/>
            <w:vAlign w:val="center"/>
          </w:tcPr>
          <w:p w14:paraId="35C80B2E">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lang w:val="en-US" w:eastAsia="zh-CN"/>
              </w:rPr>
              <w:t>标本存储箱体</w:t>
            </w:r>
          </w:p>
        </w:tc>
        <w:tc>
          <w:tcPr>
            <w:tcW w:w="635" w:type="dxa"/>
            <w:noWrap/>
            <w:vAlign w:val="center"/>
          </w:tcPr>
          <w:p w14:paraId="3A5BF18A">
            <w:pPr>
              <w:spacing w:line="320" w:lineRule="exact"/>
              <w:jc w:val="center"/>
              <w:rPr>
                <w:rFonts w:hint="eastAsia" w:ascii="仿宋" w:hAnsi="仿宋" w:eastAsia="仿宋" w:cs="Times New Roman"/>
                <w:bCs/>
                <w:color w:val="000000"/>
                <w:sz w:val="18"/>
                <w:szCs w:val="18"/>
                <w:lang w:val="en-US" w:eastAsia="zh-CN"/>
              </w:rPr>
            </w:pPr>
            <w:r>
              <w:rPr>
                <w:rFonts w:hint="eastAsia" w:ascii="仿宋" w:hAnsi="仿宋" w:eastAsia="仿宋" w:cs="Times New Roman"/>
                <w:bCs/>
                <w:color w:val="000000"/>
                <w:sz w:val="18"/>
                <w:szCs w:val="18"/>
                <w:lang w:val="en-US" w:eastAsia="zh-CN"/>
              </w:rPr>
              <w:t>中国</w:t>
            </w:r>
          </w:p>
        </w:tc>
        <w:tc>
          <w:tcPr>
            <w:tcW w:w="1280" w:type="dxa"/>
            <w:noWrap/>
            <w:vAlign w:val="center"/>
          </w:tcPr>
          <w:p w14:paraId="379AA1AD">
            <w:pPr>
              <w:spacing w:line="320" w:lineRule="exact"/>
              <w:jc w:val="center"/>
              <w:rPr>
                <w:rFonts w:ascii="仿宋" w:hAnsi="仿宋" w:eastAsia="仿宋" w:cs="Times New Roman"/>
                <w:bCs/>
                <w:color w:val="000000"/>
                <w:sz w:val="18"/>
                <w:szCs w:val="18"/>
              </w:rPr>
            </w:pPr>
            <w:r>
              <w:rPr>
                <w:rFonts w:hint="default" w:ascii="仿宋" w:hAnsi="仿宋" w:eastAsia="仿宋" w:cs="Times New Roman"/>
                <w:bCs/>
                <w:color w:val="000000"/>
                <w:sz w:val="18"/>
                <w:szCs w:val="18"/>
                <w:lang w:val="en-US" w:eastAsia="zh-CN"/>
              </w:rPr>
              <w:t>CN220221932U</w:t>
            </w:r>
          </w:p>
        </w:tc>
        <w:tc>
          <w:tcPr>
            <w:tcW w:w="1166" w:type="dxa"/>
            <w:noWrap/>
            <w:vAlign w:val="center"/>
          </w:tcPr>
          <w:p w14:paraId="5DDF5112">
            <w:pPr>
              <w:spacing w:line="320" w:lineRule="exact"/>
              <w:jc w:val="center"/>
              <w:rPr>
                <w:rFonts w:hint="default" w:ascii="仿宋" w:hAnsi="仿宋" w:eastAsia="仿宋" w:cs="Times New Roman"/>
                <w:bCs/>
                <w:color w:val="000000"/>
                <w:sz w:val="18"/>
                <w:szCs w:val="18"/>
                <w:lang w:val="en-US" w:eastAsia="zh-CN"/>
              </w:rPr>
            </w:pPr>
            <w:r>
              <w:rPr>
                <w:rFonts w:hint="eastAsia" w:ascii="仿宋" w:hAnsi="仿宋" w:eastAsia="仿宋" w:cs="Times New Roman"/>
                <w:bCs/>
                <w:color w:val="000000"/>
                <w:sz w:val="18"/>
                <w:szCs w:val="18"/>
                <w:lang w:val="en-US" w:eastAsia="zh-CN"/>
              </w:rPr>
              <w:t>2023-12-22</w:t>
            </w:r>
          </w:p>
        </w:tc>
        <w:tc>
          <w:tcPr>
            <w:tcW w:w="1488" w:type="dxa"/>
            <w:vAlign w:val="center"/>
          </w:tcPr>
          <w:p w14:paraId="4D73655A">
            <w:pPr>
              <w:spacing w:line="320" w:lineRule="exact"/>
              <w:jc w:val="center"/>
              <w:rPr>
                <w:rFonts w:ascii="仿宋" w:hAnsi="仿宋" w:eastAsia="仿宋" w:cs="Times New Roman"/>
                <w:bCs/>
                <w:color w:val="000000"/>
                <w:sz w:val="18"/>
                <w:szCs w:val="18"/>
              </w:rPr>
            </w:pPr>
            <w:r>
              <w:rPr>
                <w:rFonts w:hint="default" w:ascii="仿宋" w:hAnsi="仿宋" w:eastAsia="仿宋" w:cs="Times New Roman"/>
                <w:bCs/>
                <w:color w:val="000000"/>
                <w:sz w:val="18"/>
                <w:szCs w:val="18"/>
                <w:lang w:val="en-US" w:eastAsia="zh-CN"/>
              </w:rPr>
              <w:t>CN220221932U</w:t>
            </w:r>
          </w:p>
        </w:tc>
        <w:tc>
          <w:tcPr>
            <w:tcW w:w="1327" w:type="dxa"/>
            <w:vAlign w:val="center"/>
          </w:tcPr>
          <w:p w14:paraId="46FE2509">
            <w:pPr>
              <w:spacing w:line="320" w:lineRule="exact"/>
              <w:jc w:val="center"/>
              <w:rPr>
                <w:rFonts w:ascii="仿宋" w:hAnsi="仿宋" w:eastAsia="仿宋" w:cs="Times New Roman"/>
                <w:bCs/>
                <w:color w:val="000000"/>
                <w:sz w:val="18"/>
                <w:szCs w:val="18"/>
              </w:rPr>
            </w:pPr>
            <w:r>
              <w:rPr>
                <w:rFonts w:hint="eastAsia" w:ascii="仿宋" w:hAnsi="仿宋" w:eastAsia="仿宋" w:cs="仿宋"/>
                <w:b w:val="0"/>
                <w:bCs/>
                <w:color w:val="000000"/>
                <w:sz w:val="18"/>
                <w:szCs w:val="18"/>
                <w:lang w:val="en-US" w:eastAsia="zh-CN"/>
              </w:rPr>
              <w:t>中国科学技术大学附属第一医院（安徽省立医院）</w:t>
            </w:r>
          </w:p>
        </w:tc>
        <w:tc>
          <w:tcPr>
            <w:tcW w:w="1096" w:type="dxa"/>
            <w:noWrap/>
            <w:vAlign w:val="center"/>
          </w:tcPr>
          <w:p w14:paraId="44262371">
            <w:pPr>
              <w:spacing w:line="320" w:lineRule="exact"/>
              <w:jc w:val="center"/>
              <w:rPr>
                <w:rFonts w:hint="default" w:ascii="仿宋" w:hAnsi="仿宋" w:eastAsia="仿宋" w:cs="Times New Roman"/>
                <w:bCs/>
                <w:color w:val="000000"/>
                <w:sz w:val="18"/>
                <w:szCs w:val="18"/>
                <w:lang w:val="en-US" w:eastAsia="zh-CN"/>
              </w:rPr>
            </w:pPr>
            <w:r>
              <w:rPr>
                <w:rFonts w:hint="eastAsia" w:ascii="仿宋" w:hAnsi="仿宋" w:eastAsia="仿宋" w:cs="Times New Roman"/>
                <w:bCs/>
                <w:color w:val="000000"/>
                <w:sz w:val="18"/>
                <w:szCs w:val="18"/>
                <w:lang w:val="en-US" w:eastAsia="zh-CN"/>
              </w:rPr>
              <w:t>夏百荣；陈尧</w:t>
            </w:r>
          </w:p>
        </w:tc>
        <w:tc>
          <w:tcPr>
            <w:tcW w:w="946" w:type="dxa"/>
            <w:vAlign w:val="center"/>
          </w:tcPr>
          <w:p w14:paraId="7FA915A0">
            <w:pPr>
              <w:spacing w:line="320" w:lineRule="exact"/>
              <w:jc w:val="center"/>
              <w:rPr>
                <w:rFonts w:ascii="仿宋" w:hAnsi="仿宋" w:eastAsia="仿宋" w:cs="Times New Roman"/>
                <w:bCs/>
                <w:color w:val="000000"/>
                <w:sz w:val="18"/>
                <w:szCs w:val="18"/>
              </w:rPr>
            </w:pPr>
            <w:r>
              <w:rPr>
                <w:rFonts w:hint="eastAsia" w:ascii="仿宋" w:hAnsi="仿宋" w:eastAsia="仿宋" w:cs="仿宋"/>
                <w:b w:val="0"/>
                <w:bCs/>
                <w:color w:val="000000"/>
                <w:sz w:val="18"/>
                <w:szCs w:val="18"/>
              </w:rPr>
              <w:t>有效</w:t>
            </w:r>
          </w:p>
        </w:tc>
      </w:tr>
      <w:tr w14:paraId="1AB21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624" w:type="dxa"/>
            <w:noWrap/>
            <w:vAlign w:val="center"/>
          </w:tcPr>
          <w:p w14:paraId="7139F358">
            <w:pPr>
              <w:spacing w:line="320" w:lineRule="exact"/>
              <w:jc w:val="center"/>
              <w:rPr>
                <w:rFonts w:hint="eastAsia" w:ascii="仿宋" w:hAnsi="仿宋" w:eastAsia="仿宋" w:cs="Times New Roman"/>
                <w:bCs/>
                <w:color w:val="000000"/>
                <w:sz w:val="18"/>
                <w:szCs w:val="18"/>
              </w:rPr>
            </w:pPr>
            <w:r>
              <w:rPr>
                <w:rFonts w:hint="eastAsia" w:ascii="仿宋" w:hAnsi="仿宋" w:eastAsia="仿宋" w:cs="Times New Roman"/>
                <w:bCs/>
                <w:color w:val="000000"/>
                <w:sz w:val="18"/>
                <w:szCs w:val="18"/>
              </w:rPr>
              <w:t>5</w:t>
            </w:r>
          </w:p>
        </w:tc>
        <w:tc>
          <w:tcPr>
            <w:tcW w:w="980" w:type="dxa"/>
            <w:noWrap/>
            <w:vAlign w:val="center"/>
          </w:tcPr>
          <w:p w14:paraId="32201314">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lang w:val="en-US" w:eastAsia="zh-CN"/>
              </w:rPr>
              <w:t>实用新型专利</w:t>
            </w:r>
          </w:p>
        </w:tc>
        <w:tc>
          <w:tcPr>
            <w:tcW w:w="1362" w:type="dxa"/>
            <w:noWrap/>
            <w:vAlign w:val="center"/>
          </w:tcPr>
          <w:p w14:paraId="60163709">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lang w:val="en-US" w:eastAsia="zh-CN"/>
              </w:rPr>
              <w:t>标本解剖箱体</w:t>
            </w:r>
          </w:p>
        </w:tc>
        <w:tc>
          <w:tcPr>
            <w:tcW w:w="635" w:type="dxa"/>
            <w:noWrap/>
            <w:vAlign w:val="center"/>
          </w:tcPr>
          <w:p w14:paraId="70D958CB">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lang w:val="en-US" w:eastAsia="zh-CN"/>
              </w:rPr>
              <w:t>中国</w:t>
            </w:r>
          </w:p>
        </w:tc>
        <w:tc>
          <w:tcPr>
            <w:tcW w:w="1280" w:type="dxa"/>
            <w:noWrap/>
            <w:vAlign w:val="center"/>
          </w:tcPr>
          <w:p w14:paraId="0F5A6A36">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lang w:val="en-US" w:eastAsia="zh-CN"/>
              </w:rPr>
              <w:t>C</w:t>
            </w:r>
            <w:r>
              <w:rPr>
                <w:rFonts w:hint="default" w:ascii="仿宋" w:hAnsi="仿宋" w:eastAsia="仿宋" w:cs="Times New Roman"/>
                <w:bCs/>
                <w:color w:val="000000"/>
                <w:sz w:val="18"/>
                <w:szCs w:val="18"/>
                <w:lang w:val="en-US" w:eastAsia="zh-CN"/>
              </w:rPr>
              <w:t>N220213326U</w:t>
            </w:r>
          </w:p>
        </w:tc>
        <w:tc>
          <w:tcPr>
            <w:tcW w:w="1166" w:type="dxa"/>
            <w:noWrap/>
            <w:vAlign w:val="center"/>
          </w:tcPr>
          <w:p w14:paraId="1246CB92">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lang w:val="en-US" w:eastAsia="zh-CN"/>
              </w:rPr>
              <w:t>2023-12-22</w:t>
            </w:r>
          </w:p>
        </w:tc>
        <w:tc>
          <w:tcPr>
            <w:tcW w:w="1488" w:type="dxa"/>
            <w:vAlign w:val="center"/>
          </w:tcPr>
          <w:p w14:paraId="481C6BFB">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lang w:val="en-US" w:eastAsia="zh-CN"/>
              </w:rPr>
              <w:t>C</w:t>
            </w:r>
            <w:r>
              <w:rPr>
                <w:rFonts w:hint="default" w:ascii="仿宋" w:hAnsi="仿宋" w:eastAsia="仿宋" w:cs="Times New Roman"/>
                <w:bCs/>
                <w:color w:val="000000"/>
                <w:sz w:val="18"/>
                <w:szCs w:val="18"/>
                <w:lang w:val="en-US" w:eastAsia="zh-CN"/>
              </w:rPr>
              <w:t>N220213326U</w:t>
            </w:r>
          </w:p>
        </w:tc>
        <w:tc>
          <w:tcPr>
            <w:tcW w:w="1327" w:type="dxa"/>
            <w:shd w:val="clear" w:color="auto" w:fill="auto"/>
            <w:vAlign w:val="center"/>
          </w:tcPr>
          <w:p w14:paraId="62E14A80">
            <w:pPr>
              <w:spacing w:line="320" w:lineRule="exact"/>
              <w:jc w:val="center"/>
              <w:rPr>
                <w:rFonts w:ascii="仿宋" w:hAnsi="仿宋" w:eastAsia="仿宋" w:cs="Times New Roman"/>
                <w:bCs/>
                <w:color w:val="000000"/>
                <w:sz w:val="18"/>
                <w:szCs w:val="18"/>
                <w:lang w:val="en-US" w:eastAsia="zh-CN" w:bidi="ar-SA"/>
              </w:rPr>
            </w:pPr>
            <w:r>
              <w:rPr>
                <w:rFonts w:hint="eastAsia" w:ascii="仿宋" w:hAnsi="仿宋" w:eastAsia="仿宋" w:cs="仿宋"/>
                <w:b w:val="0"/>
                <w:bCs/>
                <w:color w:val="000000"/>
                <w:sz w:val="18"/>
                <w:szCs w:val="18"/>
                <w:lang w:val="en-US" w:eastAsia="zh-CN"/>
              </w:rPr>
              <w:t>中国科学技术大学附属第一医院（安徽省立医院）</w:t>
            </w:r>
          </w:p>
        </w:tc>
        <w:tc>
          <w:tcPr>
            <w:tcW w:w="1096" w:type="dxa"/>
            <w:shd w:val="clear" w:color="auto" w:fill="auto"/>
            <w:noWrap/>
            <w:vAlign w:val="center"/>
          </w:tcPr>
          <w:p w14:paraId="227536A5">
            <w:pPr>
              <w:spacing w:line="320" w:lineRule="exact"/>
              <w:jc w:val="center"/>
              <w:rPr>
                <w:rFonts w:hint="default" w:ascii="仿宋" w:hAnsi="仿宋" w:eastAsia="仿宋" w:cs="Times New Roman"/>
                <w:bCs/>
                <w:color w:val="000000"/>
                <w:sz w:val="18"/>
                <w:szCs w:val="18"/>
                <w:lang w:val="en-US" w:eastAsia="zh-CN" w:bidi="ar-SA"/>
              </w:rPr>
            </w:pPr>
            <w:r>
              <w:rPr>
                <w:rFonts w:hint="eastAsia" w:ascii="仿宋" w:hAnsi="仿宋" w:eastAsia="仿宋" w:cs="Times New Roman"/>
                <w:bCs/>
                <w:color w:val="000000"/>
                <w:sz w:val="18"/>
                <w:szCs w:val="18"/>
                <w:lang w:val="en-US" w:eastAsia="zh-CN"/>
              </w:rPr>
              <w:t>夏百荣；陈尧</w:t>
            </w:r>
          </w:p>
        </w:tc>
        <w:tc>
          <w:tcPr>
            <w:tcW w:w="946" w:type="dxa"/>
            <w:shd w:val="clear" w:color="auto" w:fill="auto"/>
            <w:vAlign w:val="center"/>
          </w:tcPr>
          <w:p w14:paraId="231C1C75">
            <w:pPr>
              <w:spacing w:line="320" w:lineRule="exact"/>
              <w:jc w:val="center"/>
              <w:rPr>
                <w:rFonts w:ascii="仿宋" w:hAnsi="仿宋" w:eastAsia="仿宋" w:cs="Times New Roman"/>
                <w:bCs/>
                <w:color w:val="000000"/>
                <w:sz w:val="18"/>
                <w:szCs w:val="18"/>
                <w:lang w:val="en-US" w:eastAsia="zh-CN" w:bidi="ar-SA"/>
              </w:rPr>
            </w:pPr>
            <w:r>
              <w:rPr>
                <w:rFonts w:hint="eastAsia" w:ascii="仿宋" w:hAnsi="仿宋" w:eastAsia="仿宋" w:cs="仿宋"/>
                <w:b w:val="0"/>
                <w:bCs/>
                <w:color w:val="000000"/>
                <w:sz w:val="18"/>
                <w:szCs w:val="18"/>
              </w:rPr>
              <w:t>有效</w:t>
            </w:r>
          </w:p>
        </w:tc>
      </w:tr>
      <w:tr w14:paraId="7BEEC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24" w:type="dxa"/>
            <w:noWrap/>
            <w:vAlign w:val="center"/>
          </w:tcPr>
          <w:p w14:paraId="1B576C44">
            <w:pPr>
              <w:spacing w:line="320" w:lineRule="exact"/>
              <w:jc w:val="center"/>
              <w:rPr>
                <w:rFonts w:hint="eastAsia" w:ascii="仿宋" w:hAnsi="仿宋" w:eastAsia="仿宋" w:cs="Times New Roman"/>
                <w:bCs/>
                <w:color w:val="000000"/>
                <w:sz w:val="18"/>
                <w:szCs w:val="18"/>
              </w:rPr>
            </w:pPr>
            <w:r>
              <w:rPr>
                <w:rFonts w:hint="eastAsia" w:ascii="仿宋" w:hAnsi="仿宋" w:eastAsia="仿宋" w:cs="Times New Roman"/>
                <w:bCs/>
                <w:color w:val="000000"/>
                <w:sz w:val="18"/>
                <w:szCs w:val="18"/>
              </w:rPr>
              <w:t>6</w:t>
            </w:r>
          </w:p>
        </w:tc>
        <w:tc>
          <w:tcPr>
            <w:tcW w:w="980" w:type="dxa"/>
            <w:shd w:val="clear" w:color="auto" w:fill="auto"/>
            <w:noWrap/>
            <w:vAlign w:val="center"/>
          </w:tcPr>
          <w:p w14:paraId="02D84787">
            <w:pPr>
              <w:spacing w:line="320" w:lineRule="exact"/>
              <w:jc w:val="center"/>
              <w:rPr>
                <w:rFonts w:ascii="仿宋" w:hAnsi="仿宋" w:eastAsia="仿宋" w:cs="Times New Roman"/>
                <w:bCs/>
                <w:color w:val="000000"/>
                <w:sz w:val="18"/>
                <w:szCs w:val="18"/>
                <w:lang w:val="en-US" w:eastAsia="zh-CN" w:bidi="ar-SA"/>
              </w:rPr>
            </w:pPr>
            <w:r>
              <w:rPr>
                <w:rFonts w:hint="eastAsia" w:ascii="仿宋" w:hAnsi="仿宋" w:eastAsia="仿宋" w:cs="Times New Roman"/>
                <w:bCs/>
                <w:color w:val="000000"/>
                <w:sz w:val="18"/>
                <w:szCs w:val="18"/>
                <w:lang w:val="en-US" w:eastAsia="zh-CN"/>
              </w:rPr>
              <w:t>实用新型专利</w:t>
            </w:r>
          </w:p>
        </w:tc>
        <w:tc>
          <w:tcPr>
            <w:tcW w:w="1362" w:type="dxa"/>
            <w:shd w:val="clear" w:color="auto" w:fill="auto"/>
            <w:noWrap/>
            <w:vAlign w:val="center"/>
          </w:tcPr>
          <w:p w14:paraId="7806CD23">
            <w:pPr>
              <w:spacing w:line="320" w:lineRule="exact"/>
              <w:jc w:val="center"/>
              <w:rPr>
                <w:rFonts w:ascii="仿宋" w:hAnsi="仿宋" w:eastAsia="仿宋" w:cs="Times New Roman"/>
                <w:bCs/>
                <w:color w:val="000000"/>
                <w:sz w:val="18"/>
                <w:szCs w:val="18"/>
                <w:lang w:val="en-US" w:eastAsia="zh-CN" w:bidi="ar-SA"/>
              </w:rPr>
            </w:pPr>
            <w:r>
              <w:rPr>
                <w:rFonts w:hint="eastAsia" w:ascii="仿宋" w:hAnsi="仿宋" w:eastAsia="仿宋" w:cs="Times New Roman"/>
                <w:bCs/>
                <w:color w:val="000000"/>
                <w:sz w:val="18"/>
                <w:szCs w:val="18"/>
                <w:lang w:val="en-US" w:eastAsia="zh-CN"/>
              </w:rPr>
              <w:t>标本测量</w:t>
            </w:r>
          </w:p>
        </w:tc>
        <w:tc>
          <w:tcPr>
            <w:tcW w:w="635" w:type="dxa"/>
            <w:shd w:val="clear" w:color="auto" w:fill="auto"/>
            <w:noWrap/>
            <w:vAlign w:val="center"/>
          </w:tcPr>
          <w:p w14:paraId="34889776">
            <w:pPr>
              <w:spacing w:line="320" w:lineRule="exact"/>
              <w:jc w:val="center"/>
              <w:rPr>
                <w:rFonts w:hint="eastAsia" w:ascii="仿宋" w:hAnsi="仿宋" w:eastAsia="仿宋" w:cs="Times New Roman"/>
                <w:bCs/>
                <w:color w:val="000000"/>
                <w:sz w:val="18"/>
                <w:szCs w:val="18"/>
                <w:lang w:val="en-US" w:eastAsia="zh-CN" w:bidi="ar-SA"/>
              </w:rPr>
            </w:pPr>
            <w:r>
              <w:rPr>
                <w:rFonts w:hint="eastAsia" w:ascii="仿宋" w:hAnsi="仿宋" w:eastAsia="仿宋" w:cs="Times New Roman"/>
                <w:bCs/>
                <w:color w:val="000000"/>
                <w:sz w:val="18"/>
                <w:szCs w:val="18"/>
                <w:lang w:val="en-US" w:eastAsia="zh-CN"/>
              </w:rPr>
              <w:t>中国</w:t>
            </w:r>
          </w:p>
        </w:tc>
        <w:tc>
          <w:tcPr>
            <w:tcW w:w="1280" w:type="dxa"/>
            <w:shd w:val="clear" w:color="auto" w:fill="auto"/>
            <w:noWrap/>
            <w:vAlign w:val="center"/>
          </w:tcPr>
          <w:p w14:paraId="177EF03D">
            <w:pPr>
              <w:spacing w:line="320" w:lineRule="exact"/>
              <w:jc w:val="center"/>
              <w:rPr>
                <w:rFonts w:hint="default" w:ascii="仿宋" w:hAnsi="仿宋" w:eastAsia="仿宋" w:cs="Times New Roman"/>
                <w:bCs/>
                <w:color w:val="000000"/>
                <w:sz w:val="18"/>
                <w:szCs w:val="18"/>
                <w:lang w:val="en-US" w:eastAsia="zh-CN"/>
              </w:rPr>
            </w:pPr>
            <w:r>
              <w:rPr>
                <w:rFonts w:hint="default" w:ascii="仿宋" w:hAnsi="仿宋" w:eastAsia="仿宋" w:cs="Times New Roman"/>
                <w:bCs/>
                <w:color w:val="000000"/>
                <w:sz w:val="18"/>
                <w:szCs w:val="18"/>
                <w:lang w:val="en-US" w:eastAsia="zh-CN"/>
              </w:rPr>
              <w:t>CN220230675U</w:t>
            </w:r>
          </w:p>
          <w:p w14:paraId="5614E39E">
            <w:pPr>
              <w:spacing w:line="320" w:lineRule="exact"/>
              <w:jc w:val="center"/>
              <w:rPr>
                <w:rFonts w:ascii="仿宋" w:hAnsi="仿宋" w:eastAsia="仿宋" w:cs="Times New Roman"/>
                <w:bCs/>
                <w:color w:val="000000"/>
                <w:sz w:val="18"/>
                <w:szCs w:val="18"/>
                <w:lang w:val="en-US" w:eastAsia="zh-CN" w:bidi="ar-SA"/>
              </w:rPr>
            </w:pPr>
          </w:p>
        </w:tc>
        <w:tc>
          <w:tcPr>
            <w:tcW w:w="1166" w:type="dxa"/>
            <w:shd w:val="clear" w:color="auto" w:fill="auto"/>
            <w:noWrap/>
            <w:vAlign w:val="center"/>
          </w:tcPr>
          <w:p w14:paraId="25FB1DD8">
            <w:pPr>
              <w:spacing w:line="320" w:lineRule="exact"/>
              <w:jc w:val="center"/>
              <w:rPr>
                <w:rFonts w:hint="default" w:ascii="仿宋" w:hAnsi="仿宋" w:eastAsia="仿宋" w:cs="Times New Roman"/>
                <w:bCs/>
                <w:color w:val="000000"/>
                <w:sz w:val="18"/>
                <w:szCs w:val="18"/>
                <w:lang w:val="en-US" w:eastAsia="zh-CN" w:bidi="ar-SA"/>
              </w:rPr>
            </w:pPr>
            <w:r>
              <w:rPr>
                <w:rFonts w:hint="eastAsia" w:ascii="仿宋" w:hAnsi="仿宋" w:eastAsia="仿宋" w:cs="Times New Roman"/>
                <w:bCs/>
                <w:color w:val="000000"/>
                <w:sz w:val="18"/>
                <w:szCs w:val="18"/>
                <w:lang w:val="en-US" w:eastAsia="zh-CN"/>
              </w:rPr>
              <w:t>2023-12-22</w:t>
            </w:r>
          </w:p>
        </w:tc>
        <w:tc>
          <w:tcPr>
            <w:tcW w:w="1488" w:type="dxa"/>
            <w:shd w:val="clear" w:color="auto" w:fill="auto"/>
            <w:vAlign w:val="center"/>
          </w:tcPr>
          <w:p w14:paraId="6536581C">
            <w:pPr>
              <w:spacing w:line="320" w:lineRule="exact"/>
              <w:jc w:val="center"/>
              <w:rPr>
                <w:rFonts w:hint="default" w:ascii="仿宋" w:hAnsi="仿宋" w:eastAsia="仿宋" w:cs="Times New Roman"/>
                <w:bCs/>
                <w:color w:val="000000"/>
                <w:sz w:val="18"/>
                <w:szCs w:val="18"/>
                <w:lang w:val="en-US" w:eastAsia="zh-CN"/>
              </w:rPr>
            </w:pPr>
            <w:r>
              <w:rPr>
                <w:rFonts w:hint="default" w:ascii="仿宋" w:hAnsi="仿宋" w:eastAsia="仿宋" w:cs="Times New Roman"/>
                <w:bCs/>
                <w:color w:val="000000"/>
                <w:sz w:val="18"/>
                <w:szCs w:val="18"/>
                <w:lang w:val="en-US" w:eastAsia="zh-CN"/>
              </w:rPr>
              <w:t>CN220230675U</w:t>
            </w:r>
          </w:p>
          <w:p w14:paraId="1A23A3C1">
            <w:pPr>
              <w:spacing w:line="320" w:lineRule="exact"/>
              <w:jc w:val="center"/>
              <w:rPr>
                <w:rFonts w:ascii="仿宋" w:hAnsi="仿宋" w:eastAsia="仿宋" w:cs="Times New Roman"/>
                <w:bCs/>
                <w:color w:val="000000"/>
                <w:sz w:val="18"/>
                <w:szCs w:val="18"/>
                <w:lang w:val="en-US" w:eastAsia="zh-CN" w:bidi="ar-SA"/>
              </w:rPr>
            </w:pPr>
          </w:p>
        </w:tc>
        <w:tc>
          <w:tcPr>
            <w:tcW w:w="1327" w:type="dxa"/>
            <w:shd w:val="clear" w:color="auto" w:fill="auto"/>
            <w:vAlign w:val="center"/>
          </w:tcPr>
          <w:p w14:paraId="7ACF6E59">
            <w:pPr>
              <w:spacing w:line="320" w:lineRule="exact"/>
              <w:jc w:val="center"/>
              <w:rPr>
                <w:rFonts w:ascii="仿宋" w:hAnsi="仿宋" w:eastAsia="仿宋" w:cs="Times New Roman"/>
                <w:bCs/>
                <w:color w:val="000000"/>
                <w:sz w:val="18"/>
                <w:szCs w:val="18"/>
                <w:lang w:val="en-US" w:eastAsia="zh-CN" w:bidi="ar-SA"/>
              </w:rPr>
            </w:pPr>
            <w:r>
              <w:rPr>
                <w:rFonts w:hint="eastAsia" w:ascii="仿宋" w:hAnsi="仿宋" w:eastAsia="仿宋" w:cs="仿宋"/>
                <w:b w:val="0"/>
                <w:bCs/>
                <w:color w:val="000000"/>
                <w:sz w:val="18"/>
                <w:szCs w:val="18"/>
                <w:lang w:val="en-US" w:eastAsia="zh-CN"/>
              </w:rPr>
              <w:t>中国科学技术大学附属第一医院（安徽省立医院）</w:t>
            </w:r>
          </w:p>
        </w:tc>
        <w:tc>
          <w:tcPr>
            <w:tcW w:w="1096" w:type="dxa"/>
            <w:shd w:val="clear" w:color="auto" w:fill="auto"/>
            <w:noWrap/>
            <w:vAlign w:val="center"/>
          </w:tcPr>
          <w:p w14:paraId="248708B1">
            <w:pPr>
              <w:spacing w:line="320" w:lineRule="exact"/>
              <w:jc w:val="center"/>
              <w:rPr>
                <w:rFonts w:hint="default" w:ascii="仿宋" w:hAnsi="仿宋" w:eastAsia="仿宋" w:cs="Times New Roman"/>
                <w:bCs/>
                <w:color w:val="000000"/>
                <w:sz w:val="18"/>
                <w:szCs w:val="18"/>
                <w:lang w:val="en-US" w:eastAsia="zh-CN" w:bidi="ar-SA"/>
              </w:rPr>
            </w:pPr>
            <w:r>
              <w:rPr>
                <w:rFonts w:hint="eastAsia" w:ascii="仿宋" w:hAnsi="仿宋" w:eastAsia="仿宋" w:cs="Times New Roman"/>
                <w:bCs/>
                <w:color w:val="000000"/>
                <w:sz w:val="18"/>
                <w:szCs w:val="18"/>
                <w:lang w:val="en-US" w:eastAsia="zh-CN"/>
              </w:rPr>
              <w:t>夏百荣；陈尧</w:t>
            </w:r>
          </w:p>
        </w:tc>
        <w:tc>
          <w:tcPr>
            <w:tcW w:w="946" w:type="dxa"/>
            <w:shd w:val="clear" w:color="auto" w:fill="auto"/>
            <w:vAlign w:val="center"/>
          </w:tcPr>
          <w:p w14:paraId="683B099B">
            <w:pPr>
              <w:spacing w:line="320" w:lineRule="exact"/>
              <w:jc w:val="center"/>
              <w:rPr>
                <w:rFonts w:ascii="仿宋" w:hAnsi="仿宋" w:eastAsia="仿宋" w:cs="Times New Roman"/>
                <w:bCs/>
                <w:color w:val="000000"/>
                <w:sz w:val="18"/>
                <w:szCs w:val="18"/>
                <w:lang w:val="en-US" w:eastAsia="zh-CN" w:bidi="ar-SA"/>
              </w:rPr>
            </w:pPr>
            <w:r>
              <w:rPr>
                <w:rFonts w:hint="eastAsia" w:ascii="仿宋" w:hAnsi="仿宋" w:eastAsia="仿宋" w:cs="仿宋"/>
                <w:b w:val="0"/>
                <w:bCs/>
                <w:color w:val="000000"/>
                <w:sz w:val="18"/>
                <w:szCs w:val="18"/>
              </w:rPr>
              <w:t>有效</w:t>
            </w:r>
          </w:p>
        </w:tc>
      </w:tr>
      <w:tr w14:paraId="1A3A5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24" w:type="dxa"/>
            <w:noWrap/>
            <w:vAlign w:val="center"/>
          </w:tcPr>
          <w:p w14:paraId="37D3C665">
            <w:pPr>
              <w:spacing w:line="320" w:lineRule="exact"/>
              <w:jc w:val="center"/>
              <w:rPr>
                <w:rFonts w:hint="eastAsia" w:ascii="仿宋" w:hAnsi="仿宋" w:eastAsia="仿宋" w:cs="Times New Roman"/>
                <w:bCs/>
                <w:color w:val="000000"/>
                <w:sz w:val="18"/>
                <w:szCs w:val="18"/>
              </w:rPr>
            </w:pPr>
            <w:r>
              <w:rPr>
                <w:rFonts w:hint="eastAsia" w:ascii="仿宋" w:hAnsi="仿宋" w:eastAsia="仿宋" w:cs="Times New Roman"/>
                <w:bCs/>
                <w:color w:val="000000"/>
                <w:sz w:val="18"/>
                <w:szCs w:val="18"/>
              </w:rPr>
              <w:t>7</w:t>
            </w:r>
          </w:p>
        </w:tc>
        <w:tc>
          <w:tcPr>
            <w:tcW w:w="980" w:type="dxa"/>
            <w:shd w:val="clear" w:color="auto" w:fill="auto"/>
            <w:noWrap/>
            <w:vAlign w:val="center"/>
          </w:tcPr>
          <w:p w14:paraId="09A0237D">
            <w:pPr>
              <w:spacing w:line="320" w:lineRule="exact"/>
              <w:jc w:val="center"/>
              <w:rPr>
                <w:rFonts w:ascii="仿宋" w:hAnsi="仿宋" w:eastAsia="仿宋" w:cs="Times New Roman"/>
                <w:bCs/>
                <w:color w:val="000000"/>
                <w:sz w:val="18"/>
                <w:szCs w:val="18"/>
                <w:lang w:val="en-US" w:eastAsia="zh-CN" w:bidi="ar-SA"/>
              </w:rPr>
            </w:pPr>
            <w:r>
              <w:rPr>
                <w:rFonts w:hint="eastAsia" w:ascii="仿宋" w:hAnsi="仿宋" w:eastAsia="仿宋" w:cs="Times New Roman"/>
                <w:bCs/>
                <w:color w:val="000000"/>
                <w:sz w:val="18"/>
                <w:szCs w:val="18"/>
                <w:lang w:val="en-US" w:eastAsia="zh-CN"/>
              </w:rPr>
              <w:t>实用新型专利</w:t>
            </w:r>
          </w:p>
        </w:tc>
        <w:tc>
          <w:tcPr>
            <w:tcW w:w="1362" w:type="dxa"/>
            <w:shd w:val="clear" w:color="auto" w:fill="auto"/>
            <w:noWrap/>
            <w:vAlign w:val="center"/>
          </w:tcPr>
          <w:p w14:paraId="68B88200">
            <w:pPr>
              <w:spacing w:line="320" w:lineRule="exact"/>
              <w:jc w:val="center"/>
              <w:rPr>
                <w:rFonts w:hint="eastAsia" w:ascii="仿宋" w:hAnsi="仿宋" w:eastAsia="仿宋" w:cs="Times New Roman"/>
                <w:bCs/>
                <w:color w:val="000000"/>
                <w:sz w:val="18"/>
                <w:szCs w:val="18"/>
                <w:lang w:val="en-US" w:eastAsia="zh-CN"/>
              </w:rPr>
            </w:pPr>
            <w:r>
              <w:rPr>
                <w:rFonts w:hint="eastAsia" w:ascii="仿宋" w:hAnsi="仿宋" w:eastAsia="仿宋" w:cs="Times New Roman"/>
                <w:bCs/>
                <w:color w:val="000000"/>
                <w:sz w:val="18"/>
                <w:szCs w:val="18"/>
                <w:lang w:val="en-US" w:eastAsia="zh-CN"/>
              </w:rPr>
              <w:t>标本冷却存储箱体</w:t>
            </w:r>
          </w:p>
          <w:p w14:paraId="04DCC1F5">
            <w:pPr>
              <w:spacing w:line="320" w:lineRule="exact"/>
              <w:jc w:val="center"/>
              <w:rPr>
                <w:rFonts w:ascii="仿宋" w:hAnsi="仿宋" w:eastAsia="仿宋" w:cs="Times New Roman"/>
                <w:bCs/>
                <w:color w:val="000000"/>
                <w:sz w:val="18"/>
                <w:szCs w:val="18"/>
                <w:lang w:val="en-US" w:eastAsia="zh-CN" w:bidi="ar-SA"/>
              </w:rPr>
            </w:pPr>
          </w:p>
        </w:tc>
        <w:tc>
          <w:tcPr>
            <w:tcW w:w="635" w:type="dxa"/>
            <w:shd w:val="clear" w:color="auto" w:fill="auto"/>
            <w:noWrap/>
            <w:vAlign w:val="center"/>
          </w:tcPr>
          <w:p w14:paraId="5A298AB7">
            <w:pPr>
              <w:spacing w:line="320" w:lineRule="exact"/>
              <w:jc w:val="center"/>
              <w:rPr>
                <w:rFonts w:ascii="仿宋" w:hAnsi="仿宋" w:eastAsia="仿宋" w:cs="Times New Roman"/>
                <w:bCs/>
                <w:color w:val="000000"/>
                <w:sz w:val="18"/>
                <w:szCs w:val="18"/>
                <w:lang w:val="en-US" w:eastAsia="zh-CN" w:bidi="ar-SA"/>
              </w:rPr>
            </w:pPr>
            <w:r>
              <w:rPr>
                <w:rFonts w:hint="eastAsia" w:ascii="仿宋" w:hAnsi="仿宋" w:eastAsia="仿宋" w:cs="Times New Roman"/>
                <w:bCs/>
                <w:color w:val="000000"/>
                <w:sz w:val="18"/>
                <w:szCs w:val="18"/>
                <w:lang w:val="en-US" w:eastAsia="zh-CN"/>
              </w:rPr>
              <w:t>中国</w:t>
            </w:r>
          </w:p>
        </w:tc>
        <w:tc>
          <w:tcPr>
            <w:tcW w:w="1280" w:type="dxa"/>
            <w:shd w:val="clear" w:color="auto" w:fill="auto"/>
            <w:noWrap/>
            <w:vAlign w:val="center"/>
          </w:tcPr>
          <w:p w14:paraId="3F40AB52">
            <w:pPr>
              <w:spacing w:line="320" w:lineRule="exact"/>
              <w:jc w:val="center"/>
              <w:rPr>
                <w:rFonts w:ascii="仿宋" w:hAnsi="仿宋" w:eastAsia="仿宋" w:cs="Times New Roman"/>
                <w:bCs/>
                <w:color w:val="000000"/>
                <w:sz w:val="18"/>
                <w:szCs w:val="18"/>
                <w:lang w:val="en-US" w:eastAsia="zh-CN" w:bidi="ar-SA"/>
              </w:rPr>
            </w:pPr>
            <w:r>
              <w:rPr>
                <w:rFonts w:hint="default" w:ascii="仿宋" w:hAnsi="仿宋" w:eastAsia="仿宋" w:cs="Times New Roman"/>
                <w:bCs/>
                <w:color w:val="000000"/>
                <w:sz w:val="18"/>
                <w:szCs w:val="18"/>
                <w:lang w:val="en-US" w:eastAsia="zh-CN" w:bidi="ar-SA"/>
              </w:rPr>
              <w:t>CN220229671U</w:t>
            </w:r>
          </w:p>
        </w:tc>
        <w:tc>
          <w:tcPr>
            <w:tcW w:w="1166" w:type="dxa"/>
            <w:shd w:val="clear" w:color="auto" w:fill="auto"/>
            <w:noWrap/>
            <w:vAlign w:val="center"/>
          </w:tcPr>
          <w:p w14:paraId="4E761283">
            <w:pPr>
              <w:spacing w:line="320" w:lineRule="exact"/>
              <w:jc w:val="center"/>
              <w:rPr>
                <w:rFonts w:ascii="仿宋" w:hAnsi="仿宋" w:eastAsia="仿宋" w:cs="Times New Roman"/>
                <w:bCs/>
                <w:color w:val="000000"/>
                <w:sz w:val="18"/>
                <w:szCs w:val="18"/>
                <w:lang w:val="en-US" w:eastAsia="zh-CN" w:bidi="ar-SA"/>
              </w:rPr>
            </w:pPr>
            <w:r>
              <w:rPr>
                <w:rFonts w:hint="eastAsia" w:ascii="仿宋" w:hAnsi="仿宋" w:eastAsia="仿宋" w:cs="Times New Roman"/>
                <w:bCs/>
                <w:color w:val="000000"/>
                <w:sz w:val="18"/>
                <w:szCs w:val="18"/>
                <w:lang w:val="en-US" w:eastAsia="zh-CN"/>
              </w:rPr>
              <w:t>2023-12-22</w:t>
            </w:r>
          </w:p>
        </w:tc>
        <w:tc>
          <w:tcPr>
            <w:tcW w:w="1488" w:type="dxa"/>
            <w:shd w:val="clear" w:color="auto" w:fill="auto"/>
            <w:vAlign w:val="center"/>
          </w:tcPr>
          <w:p w14:paraId="1CED24EE">
            <w:pPr>
              <w:spacing w:line="320" w:lineRule="exact"/>
              <w:jc w:val="center"/>
              <w:rPr>
                <w:rFonts w:ascii="仿宋" w:hAnsi="仿宋" w:eastAsia="仿宋" w:cs="Times New Roman"/>
                <w:bCs/>
                <w:color w:val="000000"/>
                <w:sz w:val="18"/>
                <w:szCs w:val="18"/>
                <w:lang w:val="en-US" w:eastAsia="zh-CN" w:bidi="ar-SA"/>
              </w:rPr>
            </w:pPr>
            <w:r>
              <w:rPr>
                <w:rFonts w:hint="default" w:ascii="仿宋" w:hAnsi="仿宋" w:eastAsia="仿宋" w:cs="Times New Roman"/>
                <w:bCs/>
                <w:color w:val="000000"/>
                <w:sz w:val="18"/>
                <w:szCs w:val="18"/>
                <w:lang w:val="en-US" w:eastAsia="zh-CN" w:bidi="ar-SA"/>
              </w:rPr>
              <w:t>CN220229671U</w:t>
            </w:r>
          </w:p>
        </w:tc>
        <w:tc>
          <w:tcPr>
            <w:tcW w:w="1327" w:type="dxa"/>
            <w:shd w:val="clear" w:color="auto" w:fill="auto"/>
            <w:vAlign w:val="center"/>
          </w:tcPr>
          <w:p w14:paraId="43D6C4EB">
            <w:pPr>
              <w:spacing w:line="320" w:lineRule="exact"/>
              <w:jc w:val="center"/>
              <w:rPr>
                <w:rFonts w:ascii="仿宋" w:hAnsi="仿宋" w:eastAsia="仿宋" w:cs="Times New Roman"/>
                <w:bCs/>
                <w:color w:val="000000"/>
                <w:sz w:val="18"/>
                <w:szCs w:val="18"/>
                <w:lang w:val="en-US" w:eastAsia="zh-CN" w:bidi="ar-SA"/>
              </w:rPr>
            </w:pPr>
            <w:r>
              <w:rPr>
                <w:rFonts w:hint="eastAsia" w:ascii="仿宋" w:hAnsi="仿宋" w:eastAsia="仿宋" w:cs="仿宋"/>
                <w:b w:val="0"/>
                <w:bCs/>
                <w:color w:val="000000"/>
                <w:sz w:val="18"/>
                <w:szCs w:val="18"/>
                <w:lang w:val="en-US" w:eastAsia="zh-CN"/>
              </w:rPr>
              <w:t>中国科学技术大学附属第一医院（安徽省立医院）</w:t>
            </w:r>
          </w:p>
        </w:tc>
        <w:tc>
          <w:tcPr>
            <w:tcW w:w="1096" w:type="dxa"/>
            <w:shd w:val="clear" w:color="auto" w:fill="auto"/>
            <w:noWrap/>
            <w:vAlign w:val="center"/>
          </w:tcPr>
          <w:p w14:paraId="0B715748">
            <w:pPr>
              <w:spacing w:line="320" w:lineRule="exact"/>
              <w:jc w:val="center"/>
              <w:rPr>
                <w:rFonts w:hint="default" w:ascii="仿宋" w:hAnsi="仿宋" w:eastAsia="仿宋" w:cs="Times New Roman"/>
                <w:bCs/>
                <w:color w:val="000000"/>
                <w:sz w:val="18"/>
                <w:szCs w:val="18"/>
                <w:lang w:val="en-US" w:eastAsia="zh-CN" w:bidi="ar-SA"/>
              </w:rPr>
            </w:pPr>
            <w:r>
              <w:rPr>
                <w:rFonts w:hint="eastAsia" w:ascii="仿宋" w:hAnsi="仿宋" w:eastAsia="仿宋" w:cs="Times New Roman"/>
                <w:bCs/>
                <w:color w:val="000000"/>
                <w:sz w:val="18"/>
                <w:szCs w:val="18"/>
                <w:lang w:val="en-US" w:eastAsia="zh-CN"/>
              </w:rPr>
              <w:t>夏百荣；陈尧</w:t>
            </w:r>
          </w:p>
        </w:tc>
        <w:tc>
          <w:tcPr>
            <w:tcW w:w="946" w:type="dxa"/>
            <w:shd w:val="clear" w:color="auto" w:fill="auto"/>
            <w:vAlign w:val="center"/>
          </w:tcPr>
          <w:p w14:paraId="44F81D18">
            <w:pPr>
              <w:spacing w:line="320" w:lineRule="exact"/>
              <w:jc w:val="center"/>
              <w:rPr>
                <w:rFonts w:ascii="仿宋" w:hAnsi="仿宋" w:eastAsia="仿宋" w:cs="Times New Roman"/>
                <w:bCs/>
                <w:color w:val="000000"/>
                <w:sz w:val="18"/>
                <w:szCs w:val="18"/>
                <w:lang w:val="en-US" w:eastAsia="zh-CN" w:bidi="ar-SA"/>
              </w:rPr>
            </w:pPr>
            <w:r>
              <w:rPr>
                <w:rFonts w:hint="eastAsia" w:ascii="仿宋" w:hAnsi="仿宋" w:eastAsia="仿宋" w:cs="仿宋"/>
                <w:b w:val="0"/>
                <w:bCs/>
                <w:color w:val="000000"/>
                <w:sz w:val="18"/>
                <w:szCs w:val="18"/>
              </w:rPr>
              <w:t>有效</w:t>
            </w:r>
          </w:p>
        </w:tc>
      </w:tr>
      <w:tr w14:paraId="59554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24" w:type="dxa"/>
            <w:noWrap/>
            <w:vAlign w:val="center"/>
          </w:tcPr>
          <w:p w14:paraId="28E201C4">
            <w:pPr>
              <w:spacing w:line="320" w:lineRule="exact"/>
              <w:jc w:val="center"/>
              <w:rPr>
                <w:rFonts w:hint="eastAsia" w:ascii="仿宋" w:hAnsi="仿宋" w:eastAsia="仿宋" w:cs="Times New Roman"/>
                <w:bCs/>
                <w:color w:val="000000"/>
                <w:sz w:val="18"/>
                <w:szCs w:val="18"/>
              </w:rPr>
            </w:pPr>
            <w:r>
              <w:rPr>
                <w:rFonts w:hint="eastAsia" w:ascii="仿宋" w:hAnsi="仿宋" w:eastAsia="仿宋" w:cs="Times New Roman"/>
                <w:bCs/>
                <w:color w:val="000000"/>
                <w:sz w:val="18"/>
                <w:szCs w:val="18"/>
              </w:rPr>
              <w:t>8</w:t>
            </w:r>
          </w:p>
        </w:tc>
        <w:tc>
          <w:tcPr>
            <w:tcW w:w="980" w:type="dxa"/>
            <w:shd w:val="clear" w:color="auto" w:fill="auto"/>
            <w:noWrap/>
            <w:vAlign w:val="center"/>
          </w:tcPr>
          <w:p w14:paraId="640038FD">
            <w:pPr>
              <w:pStyle w:val="10"/>
              <w:spacing w:line="240" w:lineRule="auto"/>
              <w:ind w:firstLine="0" w:firstLineChars="0"/>
              <w:jc w:val="center"/>
              <w:rPr>
                <w:rFonts w:hint="eastAsia" w:ascii="仿宋" w:hAnsi="仿宋" w:eastAsia="仿宋" w:cs="仿宋"/>
                <w:b w:val="0"/>
                <w:bCs/>
                <w:color w:val="000000"/>
                <w:kern w:val="2"/>
                <w:sz w:val="18"/>
                <w:szCs w:val="18"/>
                <w:lang w:val="en-US" w:eastAsia="zh-CN" w:bidi="ar-SA"/>
              </w:rPr>
            </w:pPr>
            <w:r>
              <w:rPr>
                <w:rFonts w:hint="eastAsia" w:ascii="仿宋" w:hAnsi="仿宋" w:eastAsia="仿宋" w:cs="仿宋"/>
                <w:b w:val="0"/>
                <w:bCs/>
                <w:color w:val="000000"/>
                <w:sz w:val="18"/>
                <w:szCs w:val="18"/>
              </w:rPr>
              <w:t>发明专利</w:t>
            </w:r>
          </w:p>
        </w:tc>
        <w:tc>
          <w:tcPr>
            <w:tcW w:w="1362" w:type="dxa"/>
            <w:shd w:val="clear" w:color="auto" w:fill="auto"/>
            <w:noWrap/>
            <w:vAlign w:val="center"/>
          </w:tcPr>
          <w:p w14:paraId="4BB5FF95">
            <w:pPr>
              <w:pStyle w:val="10"/>
              <w:spacing w:line="240" w:lineRule="auto"/>
              <w:ind w:firstLine="0" w:firstLineChars="0"/>
              <w:jc w:val="center"/>
              <w:rPr>
                <w:rFonts w:hint="eastAsia" w:ascii="仿宋" w:hAnsi="仿宋" w:eastAsia="仿宋" w:cs="仿宋"/>
                <w:b w:val="0"/>
                <w:bCs/>
                <w:color w:val="000000"/>
                <w:kern w:val="2"/>
                <w:sz w:val="18"/>
                <w:szCs w:val="18"/>
                <w:lang w:val="en-US" w:eastAsia="zh-CN" w:bidi="ar-SA"/>
              </w:rPr>
            </w:pPr>
            <w:r>
              <w:rPr>
                <w:rFonts w:hint="eastAsia" w:ascii="仿宋" w:hAnsi="仿宋" w:eastAsia="仿宋" w:cs="仿宋"/>
                <w:b w:val="0"/>
                <w:bCs/>
                <w:color w:val="000000"/>
                <w:sz w:val="18"/>
                <w:szCs w:val="18"/>
                <w:lang w:val="en-US" w:eastAsia="zh-CN"/>
              </w:rPr>
              <w:t>一种优化的扩增目标核酸的方法及应用</w:t>
            </w:r>
          </w:p>
        </w:tc>
        <w:tc>
          <w:tcPr>
            <w:tcW w:w="635" w:type="dxa"/>
            <w:shd w:val="clear" w:color="auto" w:fill="auto"/>
            <w:noWrap/>
            <w:vAlign w:val="center"/>
          </w:tcPr>
          <w:p w14:paraId="64CCFD56">
            <w:pPr>
              <w:pStyle w:val="10"/>
              <w:spacing w:line="240" w:lineRule="auto"/>
              <w:ind w:firstLine="0" w:firstLineChars="0"/>
              <w:jc w:val="center"/>
              <w:rPr>
                <w:rFonts w:hint="eastAsia" w:ascii="仿宋" w:hAnsi="仿宋" w:eastAsia="仿宋" w:cs="仿宋"/>
                <w:b w:val="0"/>
                <w:bCs/>
                <w:color w:val="000000"/>
                <w:kern w:val="2"/>
                <w:sz w:val="18"/>
                <w:szCs w:val="18"/>
                <w:lang w:val="en-US" w:eastAsia="zh-CN" w:bidi="ar-SA"/>
              </w:rPr>
            </w:pPr>
            <w:r>
              <w:rPr>
                <w:rFonts w:hint="eastAsia" w:ascii="仿宋" w:hAnsi="仿宋" w:eastAsia="仿宋" w:cs="仿宋"/>
                <w:b w:val="0"/>
                <w:bCs/>
                <w:color w:val="000000"/>
                <w:sz w:val="18"/>
                <w:szCs w:val="18"/>
              </w:rPr>
              <w:t>中国</w:t>
            </w:r>
          </w:p>
        </w:tc>
        <w:tc>
          <w:tcPr>
            <w:tcW w:w="1280" w:type="dxa"/>
            <w:shd w:val="clear" w:color="auto" w:fill="auto"/>
            <w:noWrap/>
            <w:vAlign w:val="center"/>
          </w:tcPr>
          <w:p w14:paraId="020CD11E">
            <w:pPr>
              <w:pStyle w:val="10"/>
              <w:spacing w:line="240" w:lineRule="auto"/>
              <w:ind w:firstLine="0" w:firstLineChars="0"/>
              <w:jc w:val="center"/>
              <w:rPr>
                <w:rFonts w:hint="eastAsia" w:ascii="仿宋" w:hAnsi="仿宋" w:eastAsia="仿宋" w:cs="仿宋"/>
                <w:b w:val="0"/>
                <w:bCs/>
                <w:color w:val="000000"/>
                <w:sz w:val="18"/>
                <w:szCs w:val="18"/>
              </w:rPr>
            </w:pPr>
            <w:r>
              <w:rPr>
                <w:rFonts w:hint="eastAsia" w:ascii="仿宋" w:hAnsi="仿宋" w:eastAsia="仿宋" w:cs="仿宋"/>
                <w:b w:val="0"/>
                <w:bCs/>
                <w:color w:val="000000"/>
                <w:sz w:val="18"/>
                <w:szCs w:val="18"/>
                <w:lang w:val="en-US" w:eastAsia="zh-CN"/>
              </w:rPr>
              <w:t>ZL 2020103943101</w:t>
            </w:r>
          </w:p>
          <w:p w14:paraId="2E4538D8">
            <w:pPr>
              <w:pStyle w:val="10"/>
              <w:spacing w:line="240" w:lineRule="auto"/>
              <w:ind w:firstLine="0" w:firstLineChars="0"/>
              <w:jc w:val="center"/>
              <w:rPr>
                <w:rFonts w:hint="eastAsia" w:ascii="仿宋" w:hAnsi="仿宋" w:eastAsia="仿宋" w:cs="仿宋"/>
                <w:b w:val="0"/>
                <w:bCs/>
                <w:color w:val="000000"/>
                <w:kern w:val="2"/>
                <w:sz w:val="18"/>
                <w:szCs w:val="18"/>
                <w:lang w:val="en-US" w:eastAsia="zh-CN" w:bidi="ar-SA"/>
              </w:rPr>
            </w:pPr>
          </w:p>
        </w:tc>
        <w:tc>
          <w:tcPr>
            <w:tcW w:w="1166" w:type="dxa"/>
            <w:shd w:val="clear" w:color="auto" w:fill="auto"/>
            <w:noWrap/>
            <w:vAlign w:val="center"/>
          </w:tcPr>
          <w:p w14:paraId="1875B10C">
            <w:pPr>
              <w:pStyle w:val="10"/>
              <w:spacing w:line="240" w:lineRule="auto"/>
              <w:ind w:firstLine="0" w:firstLineChars="0"/>
              <w:jc w:val="center"/>
              <w:rPr>
                <w:rFonts w:hint="eastAsia" w:ascii="仿宋" w:hAnsi="仿宋" w:eastAsia="仿宋" w:cs="仿宋"/>
                <w:b w:val="0"/>
                <w:bCs/>
                <w:color w:val="000000"/>
                <w:kern w:val="2"/>
                <w:sz w:val="18"/>
                <w:szCs w:val="18"/>
                <w:lang w:val="en-US" w:eastAsia="zh-CN" w:bidi="ar-SA"/>
              </w:rPr>
            </w:pPr>
            <w:r>
              <w:rPr>
                <w:rFonts w:hint="eastAsia" w:ascii="仿宋" w:hAnsi="仿宋" w:eastAsia="仿宋" w:cs="仿宋"/>
                <w:b w:val="0"/>
                <w:bCs/>
                <w:color w:val="000000"/>
                <w:sz w:val="18"/>
                <w:szCs w:val="18"/>
                <w:lang w:val="en-US" w:eastAsia="zh-CN"/>
              </w:rPr>
              <w:t>2024-07-09</w:t>
            </w:r>
          </w:p>
        </w:tc>
        <w:tc>
          <w:tcPr>
            <w:tcW w:w="1488" w:type="dxa"/>
            <w:shd w:val="clear" w:color="auto" w:fill="auto"/>
            <w:vAlign w:val="center"/>
          </w:tcPr>
          <w:p w14:paraId="7EA4DB15">
            <w:pPr>
              <w:pStyle w:val="10"/>
              <w:spacing w:line="240" w:lineRule="auto"/>
              <w:ind w:firstLine="0" w:firstLineChars="0"/>
              <w:jc w:val="center"/>
              <w:rPr>
                <w:rFonts w:hint="eastAsia" w:ascii="仿宋" w:hAnsi="仿宋" w:eastAsia="仿宋" w:cs="仿宋"/>
                <w:b w:val="0"/>
                <w:bCs/>
                <w:color w:val="000000"/>
                <w:sz w:val="18"/>
                <w:szCs w:val="18"/>
              </w:rPr>
            </w:pPr>
            <w:r>
              <w:rPr>
                <w:rFonts w:hint="eastAsia" w:ascii="仿宋" w:hAnsi="仿宋" w:eastAsia="仿宋" w:cs="仿宋"/>
                <w:b w:val="0"/>
                <w:bCs/>
                <w:color w:val="000000"/>
                <w:sz w:val="18"/>
                <w:szCs w:val="18"/>
                <w:lang w:val="en-US" w:eastAsia="zh-CN"/>
              </w:rPr>
              <w:t>ZL 2020103943101</w:t>
            </w:r>
          </w:p>
          <w:p w14:paraId="17E2D514">
            <w:pPr>
              <w:pStyle w:val="10"/>
              <w:spacing w:line="240" w:lineRule="auto"/>
              <w:ind w:firstLine="0" w:firstLineChars="0"/>
              <w:jc w:val="center"/>
              <w:rPr>
                <w:rFonts w:hint="eastAsia" w:ascii="仿宋" w:hAnsi="仿宋" w:eastAsia="仿宋" w:cs="仿宋"/>
                <w:b w:val="0"/>
                <w:bCs/>
                <w:color w:val="000000"/>
                <w:kern w:val="2"/>
                <w:sz w:val="18"/>
                <w:szCs w:val="18"/>
                <w:lang w:val="en-US" w:eastAsia="zh-CN" w:bidi="ar-SA"/>
              </w:rPr>
            </w:pPr>
          </w:p>
        </w:tc>
        <w:tc>
          <w:tcPr>
            <w:tcW w:w="1327" w:type="dxa"/>
            <w:shd w:val="clear" w:color="auto" w:fill="auto"/>
            <w:vAlign w:val="center"/>
          </w:tcPr>
          <w:p w14:paraId="3E6F06CA">
            <w:pPr>
              <w:pStyle w:val="10"/>
              <w:spacing w:line="240" w:lineRule="auto"/>
              <w:ind w:firstLine="0" w:firstLineChars="0"/>
              <w:jc w:val="center"/>
              <w:rPr>
                <w:rFonts w:hint="eastAsia" w:ascii="仿宋" w:hAnsi="仿宋" w:eastAsia="仿宋" w:cs="仿宋"/>
                <w:b w:val="0"/>
                <w:bCs/>
                <w:color w:val="000000"/>
                <w:kern w:val="2"/>
                <w:sz w:val="18"/>
                <w:szCs w:val="18"/>
                <w:lang w:val="en-US" w:eastAsia="zh-CN" w:bidi="ar-SA"/>
              </w:rPr>
            </w:pPr>
            <w:r>
              <w:rPr>
                <w:rFonts w:hint="eastAsia" w:ascii="仿宋" w:hAnsi="仿宋" w:eastAsia="仿宋" w:cs="仿宋"/>
                <w:b w:val="0"/>
                <w:bCs/>
                <w:color w:val="000000"/>
                <w:sz w:val="18"/>
                <w:szCs w:val="18"/>
                <w:lang w:val="en-US" w:eastAsia="zh-CN"/>
              </w:rPr>
              <w:t>上海羿鸣生物科技有限公司</w:t>
            </w:r>
          </w:p>
        </w:tc>
        <w:tc>
          <w:tcPr>
            <w:tcW w:w="1096" w:type="dxa"/>
            <w:shd w:val="clear" w:color="auto" w:fill="auto"/>
            <w:noWrap/>
            <w:vAlign w:val="center"/>
          </w:tcPr>
          <w:p w14:paraId="1B2A08AF">
            <w:pPr>
              <w:pStyle w:val="10"/>
              <w:spacing w:line="240" w:lineRule="auto"/>
              <w:ind w:firstLine="0" w:firstLineChars="0"/>
              <w:jc w:val="center"/>
              <w:rPr>
                <w:rFonts w:hint="eastAsia" w:ascii="仿宋" w:hAnsi="仿宋" w:eastAsia="仿宋" w:cs="仿宋"/>
                <w:b w:val="0"/>
                <w:bCs/>
                <w:color w:val="000000"/>
                <w:kern w:val="2"/>
                <w:sz w:val="18"/>
                <w:szCs w:val="18"/>
                <w:lang w:val="en-US" w:eastAsia="zh-CN" w:bidi="ar-SA"/>
              </w:rPr>
            </w:pPr>
            <w:r>
              <w:rPr>
                <w:rFonts w:hint="eastAsia" w:ascii="仿宋" w:hAnsi="仿宋" w:eastAsia="仿宋" w:cs="仿宋"/>
                <w:b w:val="0"/>
                <w:bCs/>
                <w:color w:val="000000"/>
                <w:sz w:val="18"/>
                <w:szCs w:val="18"/>
                <w:lang w:val="en-US" w:eastAsia="zh-CN"/>
              </w:rPr>
              <w:t>杨国华，郭志伟等</w:t>
            </w:r>
          </w:p>
        </w:tc>
        <w:tc>
          <w:tcPr>
            <w:tcW w:w="946" w:type="dxa"/>
            <w:shd w:val="clear" w:color="auto" w:fill="auto"/>
            <w:vAlign w:val="center"/>
          </w:tcPr>
          <w:p w14:paraId="3A3D967F">
            <w:pPr>
              <w:pStyle w:val="10"/>
              <w:spacing w:line="240" w:lineRule="auto"/>
              <w:ind w:firstLine="0" w:firstLineChars="0"/>
              <w:jc w:val="center"/>
              <w:rPr>
                <w:rFonts w:hint="eastAsia" w:ascii="仿宋" w:hAnsi="仿宋" w:eastAsia="仿宋" w:cs="仿宋"/>
                <w:b w:val="0"/>
                <w:bCs/>
                <w:color w:val="000000"/>
                <w:kern w:val="2"/>
                <w:sz w:val="18"/>
                <w:szCs w:val="18"/>
                <w:lang w:val="en-US" w:eastAsia="zh-CN" w:bidi="ar-SA"/>
              </w:rPr>
            </w:pPr>
            <w:r>
              <w:rPr>
                <w:rFonts w:hint="eastAsia" w:ascii="仿宋" w:hAnsi="仿宋" w:eastAsia="仿宋" w:cs="仿宋"/>
                <w:b w:val="0"/>
                <w:bCs/>
                <w:color w:val="000000"/>
                <w:sz w:val="18"/>
                <w:szCs w:val="18"/>
              </w:rPr>
              <w:t>有效</w:t>
            </w:r>
          </w:p>
        </w:tc>
      </w:tr>
      <w:tr w14:paraId="22097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24" w:type="dxa"/>
            <w:noWrap/>
            <w:vAlign w:val="center"/>
          </w:tcPr>
          <w:p w14:paraId="0221463A">
            <w:pPr>
              <w:spacing w:line="320" w:lineRule="exact"/>
              <w:jc w:val="center"/>
              <w:rPr>
                <w:rFonts w:hint="eastAsia" w:ascii="仿宋" w:hAnsi="仿宋" w:eastAsia="仿宋" w:cs="Times New Roman"/>
                <w:bCs/>
                <w:color w:val="000000"/>
                <w:sz w:val="18"/>
                <w:szCs w:val="18"/>
              </w:rPr>
            </w:pPr>
            <w:r>
              <w:rPr>
                <w:rFonts w:hint="eastAsia" w:ascii="仿宋" w:hAnsi="仿宋" w:eastAsia="仿宋" w:cs="Times New Roman"/>
                <w:bCs/>
                <w:color w:val="000000"/>
                <w:sz w:val="18"/>
                <w:szCs w:val="18"/>
              </w:rPr>
              <w:t>9</w:t>
            </w:r>
          </w:p>
        </w:tc>
        <w:tc>
          <w:tcPr>
            <w:tcW w:w="980" w:type="dxa"/>
            <w:shd w:val="clear" w:color="auto" w:fill="auto"/>
            <w:noWrap/>
            <w:vAlign w:val="center"/>
          </w:tcPr>
          <w:p w14:paraId="68E945D8">
            <w:pPr>
              <w:pStyle w:val="10"/>
              <w:spacing w:line="240" w:lineRule="auto"/>
              <w:ind w:firstLine="0" w:firstLineChars="0"/>
              <w:jc w:val="center"/>
              <w:rPr>
                <w:rFonts w:hint="eastAsia" w:ascii="仿宋" w:hAnsi="仿宋" w:eastAsia="仿宋" w:cs="仿宋"/>
                <w:b w:val="0"/>
                <w:bCs/>
                <w:color w:val="000000"/>
                <w:sz w:val="18"/>
                <w:szCs w:val="18"/>
              </w:rPr>
            </w:pPr>
            <w:r>
              <w:rPr>
                <w:rFonts w:hint="eastAsia" w:ascii="仿宋" w:hAnsi="仿宋" w:eastAsia="仿宋" w:cs="仿宋"/>
                <w:b w:val="0"/>
                <w:bCs/>
                <w:color w:val="000000"/>
                <w:sz w:val="18"/>
                <w:szCs w:val="18"/>
              </w:rPr>
              <w:t>发明专利</w:t>
            </w:r>
          </w:p>
          <w:p w14:paraId="1D657024">
            <w:pPr>
              <w:pStyle w:val="10"/>
              <w:spacing w:line="240" w:lineRule="auto"/>
              <w:ind w:firstLine="0" w:firstLineChars="0"/>
              <w:jc w:val="center"/>
              <w:rPr>
                <w:rFonts w:hint="eastAsia" w:ascii="仿宋" w:hAnsi="仿宋" w:eastAsia="仿宋" w:cs="仿宋"/>
                <w:b w:val="0"/>
                <w:bCs/>
                <w:color w:val="000000"/>
                <w:sz w:val="18"/>
                <w:szCs w:val="18"/>
                <w:lang w:val="en-US" w:eastAsia="zh-CN"/>
              </w:rPr>
            </w:pPr>
          </w:p>
        </w:tc>
        <w:tc>
          <w:tcPr>
            <w:tcW w:w="1362" w:type="dxa"/>
            <w:shd w:val="clear" w:color="auto" w:fill="auto"/>
            <w:noWrap/>
            <w:vAlign w:val="center"/>
          </w:tcPr>
          <w:p w14:paraId="1C3710C0">
            <w:pPr>
              <w:pStyle w:val="10"/>
              <w:spacing w:line="240" w:lineRule="auto"/>
              <w:ind w:firstLine="0" w:firstLineChars="0"/>
              <w:jc w:val="center"/>
              <w:rPr>
                <w:rFonts w:hint="eastAsia" w:ascii="仿宋" w:hAnsi="仿宋" w:eastAsia="仿宋" w:cs="仿宋"/>
                <w:b w:val="0"/>
                <w:bCs/>
                <w:color w:val="000000"/>
                <w:kern w:val="2"/>
                <w:sz w:val="18"/>
                <w:szCs w:val="18"/>
                <w:lang w:val="en-US" w:eastAsia="zh-CN" w:bidi="ar-SA"/>
              </w:rPr>
            </w:pPr>
            <w:r>
              <w:rPr>
                <w:rFonts w:hint="eastAsia" w:ascii="仿宋" w:hAnsi="仿宋" w:eastAsia="仿宋" w:cs="仿宋"/>
                <w:sz w:val="18"/>
                <w:szCs w:val="18"/>
              </w:rPr>
              <w:drawing>
                <wp:inline distT="0" distB="0" distL="114300" distR="114300">
                  <wp:extent cx="635" cy="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635" cy="0"/>
                          </a:xfrm>
                          <a:prstGeom prst="rect">
                            <a:avLst/>
                          </a:prstGeom>
                          <a:noFill/>
                          <a:ln>
                            <a:noFill/>
                          </a:ln>
                        </pic:spPr>
                      </pic:pic>
                    </a:graphicData>
                  </a:graphic>
                </wp:inline>
              </w:drawing>
            </w:r>
            <w:r>
              <w:rPr>
                <w:rFonts w:hint="eastAsia" w:ascii="仿宋" w:hAnsi="仿宋" w:eastAsia="仿宋" w:cs="仿宋"/>
                <w:sz w:val="18"/>
                <w:szCs w:val="18"/>
                <w:lang w:val="en-US" w:eastAsia="zh-CN"/>
              </w:rPr>
              <w:t>一种适用于高通量靶向基因组甲基化检测的文库构建方法及其试剂盒</w:t>
            </w:r>
          </w:p>
        </w:tc>
        <w:tc>
          <w:tcPr>
            <w:tcW w:w="635" w:type="dxa"/>
            <w:shd w:val="clear" w:color="auto" w:fill="auto"/>
            <w:noWrap/>
            <w:vAlign w:val="center"/>
          </w:tcPr>
          <w:p w14:paraId="49C22E83">
            <w:pPr>
              <w:pStyle w:val="10"/>
              <w:spacing w:line="240" w:lineRule="auto"/>
              <w:ind w:firstLine="0" w:firstLineChars="0"/>
              <w:jc w:val="center"/>
              <w:rPr>
                <w:rFonts w:hint="eastAsia" w:ascii="仿宋" w:hAnsi="仿宋" w:eastAsia="仿宋" w:cs="仿宋"/>
                <w:b w:val="0"/>
                <w:bCs/>
                <w:color w:val="000000"/>
                <w:kern w:val="2"/>
                <w:sz w:val="18"/>
                <w:szCs w:val="18"/>
                <w:lang w:val="en-US" w:eastAsia="zh-CN" w:bidi="ar-SA"/>
              </w:rPr>
            </w:pPr>
            <w:r>
              <w:rPr>
                <w:rFonts w:hint="eastAsia" w:ascii="仿宋" w:hAnsi="仿宋" w:eastAsia="仿宋" w:cs="仿宋"/>
                <w:b w:val="0"/>
                <w:bCs/>
                <w:color w:val="000000"/>
                <w:sz w:val="18"/>
                <w:szCs w:val="18"/>
              </w:rPr>
              <w:t>中国</w:t>
            </w:r>
          </w:p>
        </w:tc>
        <w:tc>
          <w:tcPr>
            <w:tcW w:w="1280" w:type="dxa"/>
            <w:shd w:val="clear" w:color="auto" w:fill="auto"/>
            <w:noWrap/>
            <w:vAlign w:val="center"/>
          </w:tcPr>
          <w:p w14:paraId="7615ABF1">
            <w:pPr>
              <w:pStyle w:val="10"/>
              <w:spacing w:line="240" w:lineRule="auto"/>
              <w:ind w:firstLine="0" w:firstLineChars="0"/>
              <w:jc w:val="center"/>
              <w:rPr>
                <w:rFonts w:hint="eastAsia" w:ascii="仿宋" w:hAnsi="仿宋" w:eastAsia="仿宋" w:cs="仿宋"/>
                <w:b w:val="0"/>
                <w:bCs/>
                <w:color w:val="000000"/>
                <w:kern w:val="2"/>
                <w:sz w:val="18"/>
                <w:szCs w:val="18"/>
                <w:lang w:val="en-US" w:eastAsia="zh-CN" w:bidi="ar-SA"/>
              </w:rPr>
            </w:pPr>
            <w:r>
              <w:rPr>
                <w:rFonts w:hint="eastAsia" w:ascii="仿宋" w:hAnsi="仿宋" w:eastAsia="仿宋" w:cs="仿宋"/>
                <w:b w:val="0"/>
                <w:bCs/>
                <w:color w:val="000000"/>
                <w:sz w:val="18"/>
                <w:szCs w:val="18"/>
                <w:lang w:val="en-US" w:eastAsia="zh-CN"/>
              </w:rPr>
              <w:t>ZL 2022101903734</w:t>
            </w:r>
          </w:p>
        </w:tc>
        <w:tc>
          <w:tcPr>
            <w:tcW w:w="1166" w:type="dxa"/>
            <w:shd w:val="clear" w:color="auto" w:fill="auto"/>
            <w:noWrap/>
            <w:vAlign w:val="center"/>
          </w:tcPr>
          <w:p w14:paraId="2422684F">
            <w:pPr>
              <w:pStyle w:val="10"/>
              <w:spacing w:line="240" w:lineRule="auto"/>
              <w:ind w:firstLine="0" w:firstLineChars="0"/>
              <w:jc w:val="center"/>
              <w:rPr>
                <w:rFonts w:hint="eastAsia" w:ascii="仿宋" w:hAnsi="仿宋" w:eastAsia="仿宋" w:cs="仿宋"/>
                <w:b w:val="0"/>
                <w:bCs/>
                <w:color w:val="000000"/>
                <w:kern w:val="2"/>
                <w:sz w:val="18"/>
                <w:szCs w:val="18"/>
                <w:lang w:val="en-US" w:eastAsia="zh-CN" w:bidi="ar-SA"/>
              </w:rPr>
            </w:pPr>
            <w:r>
              <w:rPr>
                <w:rFonts w:hint="eastAsia" w:ascii="仿宋" w:hAnsi="仿宋" w:eastAsia="仿宋" w:cs="仿宋"/>
                <w:b w:val="0"/>
                <w:bCs/>
                <w:color w:val="000000"/>
                <w:sz w:val="18"/>
                <w:szCs w:val="18"/>
                <w:lang w:val="en-US" w:eastAsia="zh-CN"/>
              </w:rPr>
              <w:t>2024-04-30</w:t>
            </w:r>
          </w:p>
        </w:tc>
        <w:tc>
          <w:tcPr>
            <w:tcW w:w="1488" w:type="dxa"/>
            <w:shd w:val="clear" w:color="auto" w:fill="auto"/>
            <w:vAlign w:val="center"/>
          </w:tcPr>
          <w:p w14:paraId="50770967">
            <w:pPr>
              <w:pStyle w:val="10"/>
              <w:spacing w:line="240" w:lineRule="auto"/>
              <w:ind w:firstLine="0" w:firstLineChars="0"/>
              <w:jc w:val="center"/>
              <w:rPr>
                <w:rFonts w:hint="eastAsia" w:ascii="仿宋" w:hAnsi="仿宋" w:eastAsia="仿宋" w:cs="仿宋"/>
                <w:b w:val="0"/>
                <w:bCs/>
                <w:color w:val="000000"/>
                <w:kern w:val="2"/>
                <w:sz w:val="18"/>
                <w:szCs w:val="18"/>
                <w:lang w:val="en-US" w:eastAsia="zh-CN" w:bidi="ar-SA"/>
              </w:rPr>
            </w:pPr>
            <w:r>
              <w:rPr>
                <w:rFonts w:hint="eastAsia" w:ascii="仿宋" w:hAnsi="仿宋" w:eastAsia="仿宋" w:cs="仿宋"/>
                <w:b w:val="0"/>
                <w:bCs/>
                <w:color w:val="000000"/>
                <w:sz w:val="18"/>
                <w:szCs w:val="18"/>
                <w:lang w:val="en-US" w:eastAsia="zh-CN"/>
              </w:rPr>
              <w:t>ZL 2022101903734</w:t>
            </w:r>
          </w:p>
        </w:tc>
        <w:tc>
          <w:tcPr>
            <w:tcW w:w="1327" w:type="dxa"/>
            <w:shd w:val="clear" w:color="auto" w:fill="auto"/>
            <w:vAlign w:val="center"/>
          </w:tcPr>
          <w:p w14:paraId="5DC5832D">
            <w:pPr>
              <w:pStyle w:val="10"/>
              <w:spacing w:line="240" w:lineRule="auto"/>
              <w:ind w:firstLine="0" w:firstLineChars="0"/>
              <w:jc w:val="center"/>
              <w:rPr>
                <w:rFonts w:hint="eastAsia" w:ascii="仿宋" w:hAnsi="仿宋" w:eastAsia="仿宋" w:cs="仿宋"/>
                <w:b w:val="0"/>
                <w:bCs/>
                <w:color w:val="000000"/>
                <w:kern w:val="2"/>
                <w:sz w:val="18"/>
                <w:szCs w:val="18"/>
                <w:lang w:val="en-US" w:eastAsia="zh-CN" w:bidi="ar-SA"/>
              </w:rPr>
            </w:pPr>
            <w:r>
              <w:rPr>
                <w:rFonts w:hint="eastAsia" w:ascii="仿宋" w:hAnsi="仿宋" w:eastAsia="仿宋" w:cs="仿宋"/>
                <w:b w:val="0"/>
                <w:bCs/>
                <w:color w:val="000000"/>
                <w:sz w:val="18"/>
                <w:szCs w:val="18"/>
                <w:lang w:val="en-US" w:eastAsia="zh-CN"/>
              </w:rPr>
              <w:t>上海羿鸣生物科技有限公司</w:t>
            </w:r>
          </w:p>
        </w:tc>
        <w:tc>
          <w:tcPr>
            <w:tcW w:w="1096" w:type="dxa"/>
            <w:shd w:val="clear" w:color="auto" w:fill="auto"/>
            <w:noWrap/>
            <w:vAlign w:val="center"/>
          </w:tcPr>
          <w:p w14:paraId="2544741D">
            <w:pPr>
              <w:pStyle w:val="10"/>
              <w:spacing w:line="240" w:lineRule="auto"/>
              <w:ind w:firstLine="0" w:firstLineChars="0"/>
              <w:jc w:val="center"/>
              <w:rPr>
                <w:rFonts w:hint="eastAsia" w:ascii="仿宋" w:hAnsi="仿宋" w:eastAsia="仿宋" w:cs="仿宋"/>
                <w:b w:val="0"/>
                <w:bCs/>
                <w:color w:val="000000"/>
                <w:sz w:val="18"/>
                <w:szCs w:val="18"/>
                <w:lang w:val="en-US"/>
              </w:rPr>
            </w:pPr>
            <w:r>
              <w:rPr>
                <w:rFonts w:hint="eastAsia" w:ascii="仿宋" w:hAnsi="仿宋" w:eastAsia="仿宋" w:cs="仿宋"/>
                <w:b w:val="0"/>
                <w:bCs/>
                <w:color w:val="000000"/>
                <w:sz w:val="18"/>
                <w:szCs w:val="18"/>
                <w:lang w:val="en-US" w:eastAsia="zh-CN"/>
              </w:rPr>
              <w:t>娄加陶，杨国华等</w:t>
            </w:r>
          </w:p>
          <w:p w14:paraId="10008868">
            <w:pPr>
              <w:pStyle w:val="10"/>
              <w:spacing w:line="240" w:lineRule="auto"/>
              <w:ind w:firstLine="0" w:firstLineChars="0"/>
              <w:jc w:val="center"/>
              <w:rPr>
                <w:rFonts w:hint="eastAsia" w:ascii="仿宋" w:hAnsi="仿宋" w:eastAsia="仿宋" w:cs="仿宋"/>
                <w:b w:val="0"/>
                <w:bCs/>
                <w:color w:val="000000"/>
                <w:kern w:val="2"/>
                <w:sz w:val="18"/>
                <w:szCs w:val="18"/>
                <w:lang w:val="en-US" w:eastAsia="zh-CN" w:bidi="ar-SA"/>
              </w:rPr>
            </w:pPr>
          </w:p>
        </w:tc>
        <w:tc>
          <w:tcPr>
            <w:tcW w:w="946" w:type="dxa"/>
            <w:shd w:val="clear" w:color="auto" w:fill="auto"/>
            <w:vAlign w:val="center"/>
          </w:tcPr>
          <w:p w14:paraId="7F8D00BE">
            <w:pPr>
              <w:pStyle w:val="10"/>
              <w:spacing w:line="240" w:lineRule="auto"/>
              <w:ind w:firstLine="0" w:firstLineChars="0"/>
              <w:jc w:val="center"/>
              <w:rPr>
                <w:rFonts w:hint="eastAsia" w:ascii="仿宋" w:hAnsi="仿宋" w:eastAsia="仿宋" w:cs="仿宋"/>
                <w:b w:val="0"/>
                <w:bCs/>
                <w:color w:val="000000"/>
                <w:kern w:val="2"/>
                <w:sz w:val="18"/>
                <w:szCs w:val="18"/>
                <w:lang w:val="en-US" w:eastAsia="zh-CN" w:bidi="ar-SA"/>
              </w:rPr>
            </w:pPr>
            <w:r>
              <w:rPr>
                <w:rFonts w:hint="eastAsia" w:ascii="仿宋" w:hAnsi="仿宋" w:eastAsia="仿宋" w:cs="仿宋"/>
                <w:b w:val="0"/>
                <w:bCs/>
                <w:color w:val="000000"/>
                <w:sz w:val="18"/>
                <w:szCs w:val="18"/>
              </w:rPr>
              <w:t>有效</w:t>
            </w:r>
          </w:p>
        </w:tc>
      </w:tr>
      <w:tr w14:paraId="156F0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24" w:type="dxa"/>
            <w:noWrap/>
            <w:vAlign w:val="center"/>
          </w:tcPr>
          <w:p w14:paraId="3EE52D75">
            <w:pPr>
              <w:spacing w:line="320" w:lineRule="exact"/>
              <w:jc w:val="center"/>
              <w:rPr>
                <w:rFonts w:hint="eastAsia" w:ascii="仿宋" w:hAnsi="仿宋" w:eastAsia="仿宋" w:cs="Times New Roman"/>
                <w:bCs/>
                <w:color w:val="000000"/>
                <w:sz w:val="18"/>
                <w:szCs w:val="18"/>
              </w:rPr>
            </w:pPr>
            <w:r>
              <w:rPr>
                <w:rFonts w:hint="eastAsia" w:ascii="仿宋" w:hAnsi="仿宋" w:eastAsia="仿宋" w:cs="Times New Roman"/>
                <w:bCs/>
                <w:color w:val="000000"/>
                <w:sz w:val="18"/>
                <w:szCs w:val="18"/>
              </w:rPr>
              <w:t>1</w:t>
            </w:r>
            <w:r>
              <w:rPr>
                <w:rFonts w:ascii="仿宋" w:hAnsi="仿宋" w:eastAsia="仿宋" w:cs="Times New Roman"/>
                <w:bCs/>
                <w:color w:val="000000"/>
                <w:sz w:val="18"/>
                <w:szCs w:val="18"/>
              </w:rPr>
              <w:t>0</w:t>
            </w:r>
          </w:p>
        </w:tc>
        <w:tc>
          <w:tcPr>
            <w:tcW w:w="980" w:type="dxa"/>
            <w:shd w:val="clear" w:color="auto" w:fill="auto"/>
            <w:noWrap/>
            <w:vAlign w:val="center"/>
          </w:tcPr>
          <w:p w14:paraId="1783D8AA">
            <w:pPr>
              <w:pStyle w:val="10"/>
              <w:spacing w:line="240" w:lineRule="auto"/>
              <w:ind w:firstLine="0" w:firstLineChars="0"/>
              <w:jc w:val="center"/>
              <w:rPr>
                <w:rFonts w:hint="eastAsia" w:ascii="仿宋" w:hAnsi="仿宋" w:eastAsia="仿宋" w:cs="仿宋"/>
                <w:b w:val="0"/>
                <w:bCs/>
                <w:color w:val="000000"/>
                <w:kern w:val="2"/>
                <w:sz w:val="18"/>
                <w:szCs w:val="18"/>
                <w:lang w:val="en-US" w:eastAsia="zh-CN" w:bidi="ar-SA"/>
              </w:rPr>
            </w:pPr>
            <w:r>
              <w:rPr>
                <w:rFonts w:hint="eastAsia" w:ascii="仿宋" w:hAnsi="仿宋" w:eastAsia="仿宋" w:cs="仿宋"/>
                <w:b w:val="0"/>
                <w:bCs/>
                <w:color w:val="000000"/>
                <w:sz w:val="18"/>
                <w:szCs w:val="18"/>
                <w:lang w:val="en-US" w:eastAsia="zh-CN"/>
              </w:rPr>
              <w:t>计算机软件著作权</w:t>
            </w:r>
          </w:p>
        </w:tc>
        <w:tc>
          <w:tcPr>
            <w:tcW w:w="1362" w:type="dxa"/>
            <w:shd w:val="clear" w:color="auto" w:fill="auto"/>
            <w:noWrap/>
            <w:vAlign w:val="center"/>
          </w:tcPr>
          <w:p w14:paraId="0DA8D195">
            <w:pPr>
              <w:pStyle w:val="10"/>
              <w:spacing w:line="240" w:lineRule="auto"/>
              <w:ind w:firstLine="0" w:firstLineChars="0"/>
              <w:jc w:val="center"/>
              <w:rPr>
                <w:rFonts w:hint="eastAsia" w:ascii="仿宋" w:hAnsi="仿宋" w:eastAsia="仿宋" w:cs="仿宋"/>
                <w:b w:val="0"/>
                <w:bCs/>
                <w:color w:val="000000"/>
                <w:kern w:val="2"/>
                <w:sz w:val="18"/>
                <w:szCs w:val="18"/>
                <w:lang w:val="en-US" w:eastAsia="zh-CN" w:bidi="ar-SA"/>
              </w:rPr>
            </w:pPr>
            <w:r>
              <w:rPr>
                <w:rFonts w:hint="eastAsia" w:ascii="仿宋" w:hAnsi="仿宋" w:eastAsia="仿宋" w:cs="仿宋"/>
                <w:b w:val="0"/>
                <w:bCs/>
                <w:color w:val="000000"/>
                <w:sz w:val="18"/>
                <w:szCs w:val="18"/>
                <w:lang w:val="en-US" w:eastAsia="zh-CN"/>
              </w:rPr>
              <w:t>OPERA Mars甲基化二相性单引物设计软件 V1.0</w:t>
            </w:r>
          </w:p>
        </w:tc>
        <w:tc>
          <w:tcPr>
            <w:tcW w:w="635" w:type="dxa"/>
            <w:shd w:val="clear" w:color="auto" w:fill="auto"/>
            <w:noWrap/>
            <w:vAlign w:val="center"/>
          </w:tcPr>
          <w:p w14:paraId="49917050">
            <w:pPr>
              <w:pStyle w:val="10"/>
              <w:spacing w:line="240" w:lineRule="auto"/>
              <w:ind w:firstLine="0" w:firstLineChars="0"/>
              <w:jc w:val="center"/>
              <w:rPr>
                <w:rFonts w:hint="eastAsia" w:ascii="仿宋" w:hAnsi="仿宋" w:eastAsia="仿宋" w:cs="仿宋"/>
                <w:b w:val="0"/>
                <w:bCs/>
                <w:color w:val="000000"/>
                <w:kern w:val="2"/>
                <w:sz w:val="18"/>
                <w:szCs w:val="18"/>
                <w:lang w:val="en-US" w:eastAsia="zh-CN" w:bidi="ar-SA"/>
              </w:rPr>
            </w:pPr>
            <w:r>
              <w:rPr>
                <w:rFonts w:hint="eastAsia" w:ascii="仿宋" w:hAnsi="仿宋" w:eastAsia="仿宋" w:cs="仿宋"/>
                <w:b w:val="0"/>
                <w:bCs/>
                <w:color w:val="000000"/>
                <w:sz w:val="18"/>
                <w:szCs w:val="18"/>
                <w:lang w:val="en-US" w:eastAsia="zh-CN"/>
              </w:rPr>
              <w:t>中国</w:t>
            </w:r>
          </w:p>
        </w:tc>
        <w:tc>
          <w:tcPr>
            <w:tcW w:w="1280" w:type="dxa"/>
            <w:shd w:val="clear" w:color="auto" w:fill="auto"/>
            <w:noWrap/>
            <w:vAlign w:val="center"/>
          </w:tcPr>
          <w:p w14:paraId="5C8F4D1B">
            <w:pPr>
              <w:pStyle w:val="10"/>
              <w:spacing w:line="240" w:lineRule="auto"/>
              <w:ind w:firstLine="0" w:firstLineChars="0"/>
              <w:jc w:val="center"/>
              <w:rPr>
                <w:rFonts w:hint="eastAsia" w:ascii="仿宋" w:hAnsi="仿宋" w:eastAsia="仿宋" w:cs="仿宋"/>
                <w:b w:val="0"/>
                <w:bCs/>
                <w:color w:val="000000"/>
                <w:kern w:val="2"/>
                <w:sz w:val="18"/>
                <w:szCs w:val="18"/>
                <w:lang w:val="en-US" w:eastAsia="zh-CN" w:bidi="ar-SA"/>
              </w:rPr>
            </w:pPr>
            <w:r>
              <w:rPr>
                <w:rFonts w:hint="eastAsia" w:ascii="仿宋" w:hAnsi="仿宋" w:eastAsia="仿宋" w:cs="仿宋"/>
                <w:b w:val="0"/>
                <w:bCs/>
                <w:color w:val="000000"/>
                <w:sz w:val="18"/>
                <w:szCs w:val="18"/>
                <w:lang w:val="en-US" w:eastAsia="zh-CN"/>
              </w:rPr>
              <w:t>2022SR1318797</w:t>
            </w:r>
          </w:p>
        </w:tc>
        <w:tc>
          <w:tcPr>
            <w:tcW w:w="1166" w:type="dxa"/>
            <w:shd w:val="clear" w:color="auto" w:fill="auto"/>
            <w:noWrap/>
            <w:vAlign w:val="center"/>
          </w:tcPr>
          <w:p w14:paraId="4C3507DE">
            <w:pPr>
              <w:pStyle w:val="10"/>
              <w:spacing w:line="240" w:lineRule="auto"/>
              <w:ind w:firstLine="0" w:firstLineChars="0"/>
              <w:jc w:val="center"/>
              <w:rPr>
                <w:rFonts w:hint="eastAsia" w:ascii="仿宋" w:hAnsi="仿宋" w:eastAsia="仿宋" w:cs="仿宋"/>
                <w:b w:val="0"/>
                <w:bCs/>
                <w:color w:val="000000"/>
                <w:kern w:val="2"/>
                <w:sz w:val="18"/>
                <w:szCs w:val="18"/>
                <w:lang w:val="en-US" w:eastAsia="zh-CN" w:bidi="ar-SA"/>
              </w:rPr>
            </w:pPr>
            <w:r>
              <w:rPr>
                <w:rFonts w:hint="eastAsia" w:ascii="仿宋" w:hAnsi="仿宋" w:eastAsia="仿宋" w:cs="仿宋"/>
                <w:b w:val="0"/>
                <w:bCs/>
                <w:color w:val="000000"/>
                <w:sz w:val="18"/>
                <w:szCs w:val="18"/>
                <w:lang w:val="en-US" w:eastAsia="zh-CN"/>
              </w:rPr>
              <w:t>2022-08-29</w:t>
            </w:r>
          </w:p>
        </w:tc>
        <w:tc>
          <w:tcPr>
            <w:tcW w:w="1488" w:type="dxa"/>
            <w:shd w:val="clear" w:color="auto" w:fill="auto"/>
            <w:vAlign w:val="center"/>
          </w:tcPr>
          <w:p w14:paraId="2DF6050A">
            <w:pPr>
              <w:pStyle w:val="10"/>
              <w:spacing w:line="240" w:lineRule="auto"/>
              <w:ind w:firstLine="0" w:firstLineChars="0"/>
              <w:jc w:val="center"/>
              <w:rPr>
                <w:rFonts w:hint="eastAsia" w:ascii="仿宋" w:hAnsi="仿宋" w:eastAsia="仿宋" w:cs="仿宋"/>
                <w:b w:val="0"/>
                <w:bCs/>
                <w:color w:val="000000"/>
                <w:sz w:val="18"/>
                <w:szCs w:val="18"/>
              </w:rPr>
            </w:pPr>
            <w:r>
              <w:rPr>
                <w:rFonts w:hint="eastAsia" w:ascii="仿宋" w:hAnsi="仿宋" w:eastAsia="仿宋" w:cs="仿宋"/>
                <w:b w:val="0"/>
                <w:bCs/>
                <w:color w:val="000000"/>
                <w:sz w:val="18"/>
                <w:szCs w:val="18"/>
                <w:lang w:val="en-US" w:eastAsia="zh-CN"/>
              </w:rPr>
              <w:t>软著登字第10272996号 （国家版</w:t>
            </w:r>
          </w:p>
          <w:p w14:paraId="7CEC8F1B">
            <w:pPr>
              <w:pStyle w:val="10"/>
              <w:spacing w:line="240" w:lineRule="auto"/>
              <w:ind w:firstLine="0" w:firstLineChars="0"/>
              <w:jc w:val="center"/>
              <w:rPr>
                <w:rFonts w:hint="eastAsia" w:ascii="仿宋" w:hAnsi="仿宋" w:eastAsia="仿宋" w:cs="仿宋"/>
                <w:b w:val="0"/>
                <w:bCs/>
                <w:color w:val="000000"/>
                <w:kern w:val="2"/>
                <w:sz w:val="18"/>
                <w:szCs w:val="18"/>
                <w:lang w:val="en-US" w:eastAsia="zh-CN" w:bidi="ar-SA"/>
              </w:rPr>
            </w:pPr>
            <w:r>
              <w:rPr>
                <w:rFonts w:hint="eastAsia" w:ascii="仿宋" w:hAnsi="仿宋" w:eastAsia="仿宋" w:cs="仿宋"/>
                <w:b w:val="0"/>
                <w:bCs/>
                <w:color w:val="000000"/>
                <w:sz w:val="18"/>
                <w:szCs w:val="18"/>
                <w:lang w:val="en-US" w:eastAsia="zh-CN"/>
              </w:rPr>
              <w:t>权局）</w:t>
            </w:r>
          </w:p>
        </w:tc>
        <w:tc>
          <w:tcPr>
            <w:tcW w:w="1327" w:type="dxa"/>
            <w:shd w:val="clear" w:color="auto" w:fill="auto"/>
            <w:vAlign w:val="center"/>
          </w:tcPr>
          <w:p w14:paraId="7121B42C">
            <w:pPr>
              <w:pStyle w:val="10"/>
              <w:spacing w:line="240" w:lineRule="auto"/>
              <w:ind w:firstLine="0" w:firstLineChars="0"/>
              <w:jc w:val="center"/>
              <w:rPr>
                <w:rFonts w:hint="eastAsia" w:ascii="仿宋" w:hAnsi="仿宋" w:eastAsia="仿宋" w:cs="仿宋"/>
                <w:b w:val="0"/>
                <w:bCs/>
                <w:color w:val="000000"/>
                <w:kern w:val="2"/>
                <w:sz w:val="18"/>
                <w:szCs w:val="18"/>
                <w:lang w:val="en-US" w:eastAsia="zh-CN" w:bidi="ar-SA"/>
              </w:rPr>
            </w:pPr>
            <w:r>
              <w:rPr>
                <w:rFonts w:hint="eastAsia" w:ascii="仿宋" w:hAnsi="仿宋" w:eastAsia="仿宋" w:cs="仿宋"/>
                <w:b w:val="0"/>
                <w:bCs/>
                <w:color w:val="000000"/>
                <w:sz w:val="18"/>
                <w:szCs w:val="18"/>
                <w:lang w:val="en-US" w:eastAsia="zh-CN"/>
              </w:rPr>
              <w:t>上海羿鸣生物科技有限公司</w:t>
            </w:r>
          </w:p>
        </w:tc>
        <w:tc>
          <w:tcPr>
            <w:tcW w:w="1096" w:type="dxa"/>
            <w:shd w:val="clear" w:color="auto" w:fill="auto"/>
            <w:noWrap/>
            <w:vAlign w:val="center"/>
          </w:tcPr>
          <w:p w14:paraId="103E47C0">
            <w:pPr>
              <w:pStyle w:val="10"/>
              <w:spacing w:line="240" w:lineRule="auto"/>
              <w:ind w:firstLine="0" w:firstLineChars="0"/>
              <w:jc w:val="center"/>
              <w:rPr>
                <w:rFonts w:hint="eastAsia" w:ascii="仿宋" w:hAnsi="仿宋" w:eastAsia="仿宋" w:cs="仿宋"/>
                <w:b w:val="0"/>
                <w:bCs/>
                <w:color w:val="000000"/>
                <w:kern w:val="2"/>
                <w:sz w:val="18"/>
                <w:szCs w:val="18"/>
                <w:lang w:val="en-US" w:eastAsia="zh-CN" w:bidi="ar-SA"/>
              </w:rPr>
            </w:pPr>
            <w:r>
              <w:rPr>
                <w:rFonts w:hint="eastAsia" w:ascii="仿宋" w:hAnsi="仿宋" w:eastAsia="仿宋" w:cs="仿宋"/>
                <w:b w:val="0"/>
                <w:bCs/>
                <w:color w:val="000000"/>
                <w:sz w:val="18"/>
                <w:szCs w:val="18"/>
                <w:lang w:val="en-US" w:eastAsia="zh-CN"/>
              </w:rPr>
              <w:t>/</w:t>
            </w:r>
            <w:bookmarkStart w:id="0" w:name="_GoBack"/>
            <w:bookmarkEnd w:id="0"/>
          </w:p>
        </w:tc>
        <w:tc>
          <w:tcPr>
            <w:tcW w:w="946" w:type="dxa"/>
            <w:shd w:val="clear" w:color="auto" w:fill="auto"/>
            <w:vAlign w:val="center"/>
          </w:tcPr>
          <w:p w14:paraId="5B21F98A">
            <w:pPr>
              <w:pStyle w:val="10"/>
              <w:spacing w:line="240" w:lineRule="auto"/>
              <w:ind w:firstLine="0" w:firstLineChars="0"/>
              <w:jc w:val="center"/>
              <w:rPr>
                <w:rFonts w:hint="eastAsia" w:ascii="仿宋" w:hAnsi="仿宋" w:eastAsia="仿宋" w:cs="仿宋"/>
                <w:b w:val="0"/>
                <w:bCs/>
                <w:color w:val="000000"/>
                <w:kern w:val="2"/>
                <w:sz w:val="18"/>
                <w:szCs w:val="18"/>
                <w:lang w:val="en-US" w:eastAsia="zh-CN" w:bidi="ar-SA"/>
              </w:rPr>
            </w:pPr>
            <w:r>
              <w:rPr>
                <w:rFonts w:hint="eastAsia" w:ascii="仿宋" w:hAnsi="仿宋" w:eastAsia="仿宋" w:cs="仿宋"/>
                <w:b w:val="0"/>
                <w:bCs/>
                <w:color w:val="000000"/>
                <w:sz w:val="18"/>
                <w:szCs w:val="18"/>
                <w:lang w:val="en-US" w:eastAsia="zh-CN"/>
              </w:rPr>
              <w:t>有效</w:t>
            </w:r>
          </w:p>
        </w:tc>
      </w:tr>
    </w:tbl>
    <w:p w14:paraId="107EC6EB"/>
    <w:p w14:paraId="62375D34">
      <w:pPr>
        <w:jc w:val="center"/>
        <w:rPr>
          <w:rFonts w:hint="default" w:ascii="Times New Roman" w:hAnsi="Times New Roman" w:cs="Times New Roman"/>
          <w:b w:val="0"/>
          <w:bCs/>
          <w:color w:val="auto"/>
        </w:rPr>
      </w:pPr>
    </w:p>
    <w:sectPr>
      <w:footerReference r:id="rId3" w:type="default"/>
      <w:footerReference r:id="rId4" w:type="even"/>
      <w:pgSz w:w="11906" w:h="16838"/>
      <w:pgMar w:top="1587" w:right="1814" w:bottom="1587" w:left="1814" w:header="851" w:footer="992" w:gutter="0"/>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Microsoft YaHei UI"/>
    <w:panose1 w:val="00000000000000000000"/>
    <w:charset w:val="86"/>
    <w:family w:val="script"/>
    <w:pitch w:val="default"/>
    <w:sig w:usb0="00000000" w:usb1="00000000" w:usb2="00000010" w:usb3="00000000" w:csb0="00040000" w:csb1="00000000"/>
  </w:font>
  <w:font w:name="Microsoft YaHei UI">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A92C93">
    <w:pPr>
      <w:pStyle w:val="13"/>
    </w:pPr>
    <w:r>
      <w:pict>
        <v:shape id="Text Box 7" o:spid="_x0000_s4097" o:spt="202" type="#_x0000_t202" style="position:absolute;left:0pt;margin-top:0pt;height:11.65pt;width:13.55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">
          <v:path/>
          <v:fill on="f" focussize="0,0"/>
          <v:stroke on="f" joinstyle="miter"/>
          <v:imagedata o:title=""/>
          <o:lock v:ext="edit"/>
          <v:textbox inset="0mm,0mm,0mm,0mm" style="mso-fit-shape-to-text:t;">
            <w:txbxContent>
              <w:p w14:paraId="54100C8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43C075">
    <w:pPr>
      <w:pStyle w:val="13"/>
      <w:framePr w:wrap="around" w:vAnchor="text" w:hAnchor="margin" w:xAlign="center" w:y="1"/>
      <w:rPr>
        <w:rStyle w:val="26"/>
      </w:rPr>
    </w:pPr>
    <w:r>
      <w:fldChar w:fldCharType="begin"/>
    </w:r>
    <w:r>
      <w:rPr>
        <w:rStyle w:val="26"/>
      </w:rPr>
      <w:instrText xml:space="preserve">PAGE  </w:instrText>
    </w:r>
    <w:r>
      <w:fldChar w:fldCharType="end"/>
    </w:r>
  </w:p>
  <w:p w14:paraId="407E02EF">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ZDFmNTYyZjM5ODk1M2IzNzQ1OGFlZTQ2NTI0ZDQyNzMifQ=="/>
  </w:docVars>
  <w:rsids>
    <w:rsidRoot w:val="476E29FB"/>
    <w:rsid w:val="0000655A"/>
    <w:rsid w:val="00006D2C"/>
    <w:rsid w:val="00010E6D"/>
    <w:rsid w:val="00013C71"/>
    <w:rsid w:val="00020C82"/>
    <w:rsid w:val="0002363C"/>
    <w:rsid w:val="00031595"/>
    <w:rsid w:val="00032B07"/>
    <w:rsid w:val="00036FB9"/>
    <w:rsid w:val="00047437"/>
    <w:rsid w:val="000477D2"/>
    <w:rsid w:val="00054645"/>
    <w:rsid w:val="0005644E"/>
    <w:rsid w:val="00057DFF"/>
    <w:rsid w:val="00061468"/>
    <w:rsid w:val="0006478E"/>
    <w:rsid w:val="00066323"/>
    <w:rsid w:val="0008171E"/>
    <w:rsid w:val="0008700F"/>
    <w:rsid w:val="000A341E"/>
    <w:rsid w:val="000A4427"/>
    <w:rsid w:val="000B4DB9"/>
    <w:rsid w:val="000D13DF"/>
    <w:rsid w:val="000D2731"/>
    <w:rsid w:val="000E19A2"/>
    <w:rsid w:val="000E3B39"/>
    <w:rsid w:val="000E446E"/>
    <w:rsid w:val="000E5924"/>
    <w:rsid w:val="000F469B"/>
    <w:rsid w:val="000F58AD"/>
    <w:rsid w:val="000F75F7"/>
    <w:rsid w:val="00114787"/>
    <w:rsid w:val="00115778"/>
    <w:rsid w:val="00133765"/>
    <w:rsid w:val="00133DB4"/>
    <w:rsid w:val="001345E6"/>
    <w:rsid w:val="0013538E"/>
    <w:rsid w:val="001364BE"/>
    <w:rsid w:val="001504EE"/>
    <w:rsid w:val="00151BE7"/>
    <w:rsid w:val="00151C4C"/>
    <w:rsid w:val="0015326A"/>
    <w:rsid w:val="00162933"/>
    <w:rsid w:val="0016565F"/>
    <w:rsid w:val="00166269"/>
    <w:rsid w:val="0018087F"/>
    <w:rsid w:val="00193E1D"/>
    <w:rsid w:val="00196A35"/>
    <w:rsid w:val="001A402D"/>
    <w:rsid w:val="001A53CE"/>
    <w:rsid w:val="001B1F46"/>
    <w:rsid w:val="001B2FDC"/>
    <w:rsid w:val="001B369D"/>
    <w:rsid w:val="001C1D8C"/>
    <w:rsid w:val="001D4C18"/>
    <w:rsid w:val="001D56A9"/>
    <w:rsid w:val="00203B4B"/>
    <w:rsid w:val="00212FC7"/>
    <w:rsid w:val="00224847"/>
    <w:rsid w:val="00226955"/>
    <w:rsid w:val="00241E1A"/>
    <w:rsid w:val="00246DDC"/>
    <w:rsid w:val="0024778A"/>
    <w:rsid w:val="002478AF"/>
    <w:rsid w:val="002548B3"/>
    <w:rsid w:val="00254CF4"/>
    <w:rsid w:val="002558EF"/>
    <w:rsid w:val="00271723"/>
    <w:rsid w:val="002761FF"/>
    <w:rsid w:val="00277431"/>
    <w:rsid w:val="0028219B"/>
    <w:rsid w:val="00285699"/>
    <w:rsid w:val="00285C37"/>
    <w:rsid w:val="00291AA7"/>
    <w:rsid w:val="00294B5E"/>
    <w:rsid w:val="00296443"/>
    <w:rsid w:val="002A1220"/>
    <w:rsid w:val="002B0DEF"/>
    <w:rsid w:val="002B7AD7"/>
    <w:rsid w:val="002D1055"/>
    <w:rsid w:val="002D5B29"/>
    <w:rsid w:val="002D7173"/>
    <w:rsid w:val="002E20F7"/>
    <w:rsid w:val="002E374A"/>
    <w:rsid w:val="002E60B7"/>
    <w:rsid w:val="002F31D5"/>
    <w:rsid w:val="00307C1E"/>
    <w:rsid w:val="00314FC1"/>
    <w:rsid w:val="00315BFA"/>
    <w:rsid w:val="00325F7F"/>
    <w:rsid w:val="00326BD1"/>
    <w:rsid w:val="00332BE7"/>
    <w:rsid w:val="003350AF"/>
    <w:rsid w:val="0034125D"/>
    <w:rsid w:val="00350BB7"/>
    <w:rsid w:val="0036158E"/>
    <w:rsid w:val="00363A82"/>
    <w:rsid w:val="003664F4"/>
    <w:rsid w:val="00373E5D"/>
    <w:rsid w:val="0038052F"/>
    <w:rsid w:val="00383B3E"/>
    <w:rsid w:val="00385414"/>
    <w:rsid w:val="00393842"/>
    <w:rsid w:val="0039761D"/>
    <w:rsid w:val="003A318B"/>
    <w:rsid w:val="003B6518"/>
    <w:rsid w:val="003C24F5"/>
    <w:rsid w:val="003C3C66"/>
    <w:rsid w:val="003C5B4E"/>
    <w:rsid w:val="003C792F"/>
    <w:rsid w:val="003E49E2"/>
    <w:rsid w:val="003E7300"/>
    <w:rsid w:val="003E73B8"/>
    <w:rsid w:val="003F0A8B"/>
    <w:rsid w:val="003F24E2"/>
    <w:rsid w:val="0040205B"/>
    <w:rsid w:val="00402F3C"/>
    <w:rsid w:val="00413D01"/>
    <w:rsid w:val="00417A72"/>
    <w:rsid w:val="00427613"/>
    <w:rsid w:val="004367E4"/>
    <w:rsid w:val="00441BA8"/>
    <w:rsid w:val="00452B81"/>
    <w:rsid w:val="00454D9E"/>
    <w:rsid w:val="00454E73"/>
    <w:rsid w:val="00456869"/>
    <w:rsid w:val="00457C97"/>
    <w:rsid w:val="00460248"/>
    <w:rsid w:val="0046043B"/>
    <w:rsid w:val="00460D89"/>
    <w:rsid w:val="00463E54"/>
    <w:rsid w:val="00467C6A"/>
    <w:rsid w:val="00475BE6"/>
    <w:rsid w:val="0047754A"/>
    <w:rsid w:val="004809F4"/>
    <w:rsid w:val="00483471"/>
    <w:rsid w:val="00487319"/>
    <w:rsid w:val="00490972"/>
    <w:rsid w:val="0049390D"/>
    <w:rsid w:val="00493BEC"/>
    <w:rsid w:val="00493DD5"/>
    <w:rsid w:val="00495C97"/>
    <w:rsid w:val="00495CF6"/>
    <w:rsid w:val="004A1407"/>
    <w:rsid w:val="004A25D8"/>
    <w:rsid w:val="004A2CD1"/>
    <w:rsid w:val="004A5066"/>
    <w:rsid w:val="004A6035"/>
    <w:rsid w:val="004B45AE"/>
    <w:rsid w:val="004B62BF"/>
    <w:rsid w:val="004C6A0E"/>
    <w:rsid w:val="004D15E1"/>
    <w:rsid w:val="004D3A3F"/>
    <w:rsid w:val="004E03AE"/>
    <w:rsid w:val="004E7422"/>
    <w:rsid w:val="004F5EF0"/>
    <w:rsid w:val="0050258F"/>
    <w:rsid w:val="005071EE"/>
    <w:rsid w:val="005111D7"/>
    <w:rsid w:val="00516C3E"/>
    <w:rsid w:val="005177DE"/>
    <w:rsid w:val="00521093"/>
    <w:rsid w:val="00523948"/>
    <w:rsid w:val="00523E25"/>
    <w:rsid w:val="00526049"/>
    <w:rsid w:val="00526D35"/>
    <w:rsid w:val="005300CD"/>
    <w:rsid w:val="00535599"/>
    <w:rsid w:val="005367DF"/>
    <w:rsid w:val="005445F7"/>
    <w:rsid w:val="005479A3"/>
    <w:rsid w:val="00550B1F"/>
    <w:rsid w:val="00555425"/>
    <w:rsid w:val="00556832"/>
    <w:rsid w:val="0056555E"/>
    <w:rsid w:val="00576866"/>
    <w:rsid w:val="0058288C"/>
    <w:rsid w:val="00583867"/>
    <w:rsid w:val="00593EC0"/>
    <w:rsid w:val="005A43D2"/>
    <w:rsid w:val="005B2BC0"/>
    <w:rsid w:val="005C1699"/>
    <w:rsid w:val="005C34AF"/>
    <w:rsid w:val="005D0D11"/>
    <w:rsid w:val="005D123B"/>
    <w:rsid w:val="005D3E88"/>
    <w:rsid w:val="005E4F76"/>
    <w:rsid w:val="005F0473"/>
    <w:rsid w:val="00601A1F"/>
    <w:rsid w:val="006045C4"/>
    <w:rsid w:val="0060729E"/>
    <w:rsid w:val="00607D68"/>
    <w:rsid w:val="00611EB4"/>
    <w:rsid w:val="00612443"/>
    <w:rsid w:val="00623AFC"/>
    <w:rsid w:val="00636FE4"/>
    <w:rsid w:val="006548EE"/>
    <w:rsid w:val="00655449"/>
    <w:rsid w:val="00660A1B"/>
    <w:rsid w:val="00663501"/>
    <w:rsid w:val="0066418D"/>
    <w:rsid w:val="006665A0"/>
    <w:rsid w:val="00672810"/>
    <w:rsid w:val="0068083A"/>
    <w:rsid w:val="0068242A"/>
    <w:rsid w:val="00684141"/>
    <w:rsid w:val="00694A78"/>
    <w:rsid w:val="006A2ECB"/>
    <w:rsid w:val="006A49B6"/>
    <w:rsid w:val="006A6C28"/>
    <w:rsid w:val="006C1AE3"/>
    <w:rsid w:val="006C1B68"/>
    <w:rsid w:val="006D5B4F"/>
    <w:rsid w:val="006D77D5"/>
    <w:rsid w:val="006E77EC"/>
    <w:rsid w:val="006F5FDA"/>
    <w:rsid w:val="006F7106"/>
    <w:rsid w:val="00700D27"/>
    <w:rsid w:val="00701410"/>
    <w:rsid w:val="0071046B"/>
    <w:rsid w:val="007176BA"/>
    <w:rsid w:val="00720A71"/>
    <w:rsid w:val="00721544"/>
    <w:rsid w:val="00727A83"/>
    <w:rsid w:val="00735675"/>
    <w:rsid w:val="0073637B"/>
    <w:rsid w:val="00737E5D"/>
    <w:rsid w:val="00745B29"/>
    <w:rsid w:val="00745C74"/>
    <w:rsid w:val="00757A65"/>
    <w:rsid w:val="00774006"/>
    <w:rsid w:val="00776286"/>
    <w:rsid w:val="0078439E"/>
    <w:rsid w:val="00787A9E"/>
    <w:rsid w:val="00787FC2"/>
    <w:rsid w:val="00790917"/>
    <w:rsid w:val="0079388E"/>
    <w:rsid w:val="00793AC1"/>
    <w:rsid w:val="007A435A"/>
    <w:rsid w:val="007B10B4"/>
    <w:rsid w:val="007B187F"/>
    <w:rsid w:val="007B2E98"/>
    <w:rsid w:val="007B2FF0"/>
    <w:rsid w:val="007B49C5"/>
    <w:rsid w:val="007D0805"/>
    <w:rsid w:val="007D52A8"/>
    <w:rsid w:val="007D58B7"/>
    <w:rsid w:val="007D656E"/>
    <w:rsid w:val="007E1DF4"/>
    <w:rsid w:val="007E23A8"/>
    <w:rsid w:val="007E52B7"/>
    <w:rsid w:val="007E52DA"/>
    <w:rsid w:val="007E646C"/>
    <w:rsid w:val="007F7DE9"/>
    <w:rsid w:val="00803143"/>
    <w:rsid w:val="00803977"/>
    <w:rsid w:val="0081016E"/>
    <w:rsid w:val="00811AC6"/>
    <w:rsid w:val="0081428F"/>
    <w:rsid w:val="00814810"/>
    <w:rsid w:val="00816854"/>
    <w:rsid w:val="00816AE9"/>
    <w:rsid w:val="00816C1C"/>
    <w:rsid w:val="00821262"/>
    <w:rsid w:val="00824111"/>
    <w:rsid w:val="0082446F"/>
    <w:rsid w:val="0082553B"/>
    <w:rsid w:val="0083255F"/>
    <w:rsid w:val="0083495C"/>
    <w:rsid w:val="008433C7"/>
    <w:rsid w:val="0084439F"/>
    <w:rsid w:val="0084452A"/>
    <w:rsid w:val="0084759C"/>
    <w:rsid w:val="00852709"/>
    <w:rsid w:val="0085405A"/>
    <w:rsid w:val="00861962"/>
    <w:rsid w:val="0086369B"/>
    <w:rsid w:val="00863DC9"/>
    <w:rsid w:val="00875211"/>
    <w:rsid w:val="008778CC"/>
    <w:rsid w:val="00881F36"/>
    <w:rsid w:val="00883B6D"/>
    <w:rsid w:val="008A0D2C"/>
    <w:rsid w:val="008A3DD9"/>
    <w:rsid w:val="008B4F17"/>
    <w:rsid w:val="008B7E12"/>
    <w:rsid w:val="008C6B3D"/>
    <w:rsid w:val="008C7363"/>
    <w:rsid w:val="008D3F33"/>
    <w:rsid w:val="008D53D5"/>
    <w:rsid w:val="008E4048"/>
    <w:rsid w:val="008E5E82"/>
    <w:rsid w:val="008F228F"/>
    <w:rsid w:val="009040D5"/>
    <w:rsid w:val="0090549A"/>
    <w:rsid w:val="00911A91"/>
    <w:rsid w:val="00915924"/>
    <w:rsid w:val="00926318"/>
    <w:rsid w:val="00927C4C"/>
    <w:rsid w:val="009321D7"/>
    <w:rsid w:val="0094005B"/>
    <w:rsid w:val="009406CA"/>
    <w:rsid w:val="00940CCA"/>
    <w:rsid w:val="009431A1"/>
    <w:rsid w:val="009478CB"/>
    <w:rsid w:val="0094795A"/>
    <w:rsid w:val="00950311"/>
    <w:rsid w:val="00966FBF"/>
    <w:rsid w:val="0097183A"/>
    <w:rsid w:val="00972062"/>
    <w:rsid w:val="00973D0F"/>
    <w:rsid w:val="00986BD3"/>
    <w:rsid w:val="009955CD"/>
    <w:rsid w:val="009969AA"/>
    <w:rsid w:val="009A2DA9"/>
    <w:rsid w:val="009B6C8F"/>
    <w:rsid w:val="009C097A"/>
    <w:rsid w:val="009C51DD"/>
    <w:rsid w:val="009D1438"/>
    <w:rsid w:val="009E0A20"/>
    <w:rsid w:val="009E1501"/>
    <w:rsid w:val="009E239B"/>
    <w:rsid w:val="009E309D"/>
    <w:rsid w:val="009E59D3"/>
    <w:rsid w:val="009E7561"/>
    <w:rsid w:val="009F090E"/>
    <w:rsid w:val="009F0F24"/>
    <w:rsid w:val="009F5BDE"/>
    <w:rsid w:val="00A03FCF"/>
    <w:rsid w:val="00A05866"/>
    <w:rsid w:val="00A1786B"/>
    <w:rsid w:val="00A223B0"/>
    <w:rsid w:val="00A228AF"/>
    <w:rsid w:val="00A24E77"/>
    <w:rsid w:val="00A27D34"/>
    <w:rsid w:val="00A42F3E"/>
    <w:rsid w:val="00A44391"/>
    <w:rsid w:val="00A54B75"/>
    <w:rsid w:val="00A64DB6"/>
    <w:rsid w:val="00A72092"/>
    <w:rsid w:val="00A73EF7"/>
    <w:rsid w:val="00A75F34"/>
    <w:rsid w:val="00A77897"/>
    <w:rsid w:val="00A801B9"/>
    <w:rsid w:val="00A803F2"/>
    <w:rsid w:val="00A80541"/>
    <w:rsid w:val="00A83AF2"/>
    <w:rsid w:val="00A85700"/>
    <w:rsid w:val="00A85C24"/>
    <w:rsid w:val="00A877AC"/>
    <w:rsid w:val="00A90550"/>
    <w:rsid w:val="00A90900"/>
    <w:rsid w:val="00A9163F"/>
    <w:rsid w:val="00A92A69"/>
    <w:rsid w:val="00A96E0E"/>
    <w:rsid w:val="00AA2D40"/>
    <w:rsid w:val="00AB3E21"/>
    <w:rsid w:val="00AB697F"/>
    <w:rsid w:val="00AC0884"/>
    <w:rsid w:val="00AC4658"/>
    <w:rsid w:val="00AC4FA9"/>
    <w:rsid w:val="00AC762B"/>
    <w:rsid w:val="00AD1BC3"/>
    <w:rsid w:val="00AD3384"/>
    <w:rsid w:val="00AD4EEC"/>
    <w:rsid w:val="00AD75EC"/>
    <w:rsid w:val="00AE7EF6"/>
    <w:rsid w:val="00AF16E0"/>
    <w:rsid w:val="00B0014B"/>
    <w:rsid w:val="00B0475D"/>
    <w:rsid w:val="00B04F25"/>
    <w:rsid w:val="00B107DE"/>
    <w:rsid w:val="00B1388C"/>
    <w:rsid w:val="00B14AE3"/>
    <w:rsid w:val="00B20FF9"/>
    <w:rsid w:val="00B232D5"/>
    <w:rsid w:val="00B23B9C"/>
    <w:rsid w:val="00B252E3"/>
    <w:rsid w:val="00B26FCD"/>
    <w:rsid w:val="00B4030C"/>
    <w:rsid w:val="00B4786A"/>
    <w:rsid w:val="00B51EF6"/>
    <w:rsid w:val="00B532C2"/>
    <w:rsid w:val="00B54B99"/>
    <w:rsid w:val="00B5519C"/>
    <w:rsid w:val="00B633A8"/>
    <w:rsid w:val="00B65170"/>
    <w:rsid w:val="00B67DA1"/>
    <w:rsid w:val="00B71047"/>
    <w:rsid w:val="00B7115C"/>
    <w:rsid w:val="00B71BC5"/>
    <w:rsid w:val="00B81E8B"/>
    <w:rsid w:val="00B9283A"/>
    <w:rsid w:val="00BA03CE"/>
    <w:rsid w:val="00BC2B78"/>
    <w:rsid w:val="00BC3A14"/>
    <w:rsid w:val="00BC4926"/>
    <w:rsid w:val="00BC53B9"/>
    <w:rsid w:val="00BD0E4A"/>
    <w:rsid w:val="00BD3E17"/>
    <w:rsid w:val="00BD40BA"/>
    <w:rsid w:val="00BE0D28"/>
    <w:rsid w:val="00BE2AC9"/>
    <w:rsid w:val="00BF0535"/>
    <w:rsid w:val="00C0003F"/>
    <w:rsid w:val="00C001B7"/>
    <w:rsid w:val="00C00F3C"/>
    <w:rsid w:val="00C04E0B"/>
    <w:rsid w:val="00C065F5"/>
    <w:rsid w:val="00C1238D"/>
    <w:rsid w:val="00C13DE6"/>
    <w:rsid w:val="00C17DAA"/>
    <w:rsid w:val="00C35DA7"/>
    <w:rsid w:val="00C5593E"/>
    <w:rsid w:val="00C6443F"/>
    <w:rsid w:val="00C73D3D"/>
    <w:rsid w:val="00C82C83"/>
    <w:rsid w:val="00C838DC"/>
    <w:rsid w:val="00C84767"/>
    <w:rsid w:val="00C856F4"/>
    <w:rsid w:val="00C86BBF"/>
    <w:rsid w:val="00C86E2A"/>
    <w:rsid w:val="00CA4F64"/>
    <w:rsid w:val="00CB3871"/>
    <w:rsid w:val="00CC6D78"/>
    <w:rsid w:val="00CC7E41"/>
    <w:rsid w:val="00CD00E4"/>
    <w:rsid w:val="00CD1716"/>
    <w:rsid w:val="00CD2BF1"/>
    <w:rsid w:val="00CD2E1F"/>
    <w:rsid w:val="00CD619D"/>
    <w:rsid w:val="00CE0777"/>
    <w:rsid w:val="00CE4891"/>
    <w:rsid w:val="00CE5A17"/>
    <w:rsid w:val="00CE6D72"/>
    <w:rsid w:val="00D002BD"/>
    <w:rsid w:val="00D2081A"/>
    <w:rsid w:val="00D20E78"/>
    <w:rsid w:val="00D26642"/>
    <w:rsid w:val="00D357AD"/>
    <w:rsid w:val="00D37C6F"/>
    <w:rsid w:val="00D43803"/>
    <w:rsid w:val="00D43D36"/>
    <w:rsid w:val="00D44921"/>
    <w:rsid w:val="00D51532"/>
    <w:rsid w:val="00D60382"/>
    <w:rsid w:val="00D6058B"/>
    <w:rsid w:val="00D70CBB"/>
    <w:rsid w:val="00D74C90"/>
    <w:rsid w:val="00D75F7E"/>
    <w:rsid w:val="00D76EF6"/>
    <w:rsid w:val="00D813FA"/>
    <w:rsid w:val="00D83FB3"/>
    <w:rsid w:val="00D90032"/>
    <w:rsid w:val="00D90FB2"/>
    <w:rsid w:val="00D91EE1"/>
    <w:rsid w:val="00D944D5"/>
    <w:rsid w:val="00D9781F"/>
    <w:rsid w:val="00DA1978"/>
    <w:rsid w:val="00DA74EC"/>
    <w:rsid w:val="00DB170D"/>
    <w:rsid w:val="00DB4C1E"/>
    <w:rsid w:val="00DB75CD"/>
    <w:rsid w:val="00DC2C33"/>
    <w:rsid w:val="00DC3799"/>
    <w:rsid w:val="00DC389E"/>
    <w:rsid w:val="00DC72EA"/>
    <w:rsid w:val="00DD0C69"/>
    <w:rsid w:val="00DD4A10"/>
    <w:rsid w:val="00DD55B2"/>
    <w:rsid w:val="00DE5026"/>
    <w:rsid w:val="00DF0E35"/>
    <w:rsid w:val="00DF3CE9"/>
    <w:rsid w:val="00DF3E54"/>
    <w:rsid w:val="00E022E7"/>
    <w:rsid w:val="00E0404D"/>
    <w:rsid w:val="00E0688D"/>
    <w:rsid w:val="00E075E3"/>
    <w:rsid w:val="00E16493"/>
    <w:rsid w:val="00E2374E"/>
    <w:rsid w:val="00E25813"/>
    <w:rsid w:val="00E25EDC"/>
    <w:rsid w:val="00E31B2E"/>
    <w:rsid w:val="00E331EF"/>
    <w:rsid w:val="00E34791"/>
    <w:rsid w:val="00E36E5C"/>
    <w:rsid w:val="00E470C5"/>
    <w:rsid w:val="00E50F71"/>
    <w:rsid w:val="00E541CB"/>
    <w:rsid w:val="00E62F2D"/>
    <w:rsid w:val="00E64CC1"/>
    <w:rsid w:val="00E6642B"/>
    <w:rsid w:val="00E773D5"/>
    <w:rsid w:val="00E7754C"/>
    <w:rsid w:val="00E777EA"/>
    <w:rsid w:val="00E82563"/>
    <w:rsid w:val="00E83948"/>
    <w:rsid w:val="00EA04F3"/>
    <w:rsid w:val="00EA2FD7"/>
    <w:rsid w:val="00EA31C9"/>
    <w:rsid w:val="00EB07B1"/>
    <w:rsid w:val="00EB0C4D"/>
    <w:rsid w:val="00EC0F7C"/>
    <w:rsid w:val="00EC2FF8"/>
    <w:rsid w:val="00EC71B0"/>
    <w:rsid w:val="00ED16A6"/>
    <w:rsid w:val="00ED2017"/>
    <w:rsid w:val="00ED3314"/>
    <w:rsid w:val="00ED375F"/>
    <w:rsid w:val="00EE1C37"/>
    <w:rsid w:val="00EE2926"/>
    <w:rsid w:val="00EE2A3E"/>
    <w:rsid w:val="00EF0516"/>
    <w:rsid w:val="00F014F7"/>
    <w:rsid w:val="00F0278D"/>
    <w:rsid w:val="00F07E6A"/>
    <w:rsid w:val="00F22C63"/>
    <w:rsid w:val="00F31093"/>
    <w:rsid w:val="00F34680"/>
    <w:rsid w:val="00F44CA1"/>
    <w:rsid w:val="00F45021"/>
    <w:rsid w:val="00F501B8"/>
    <w:rsid w:val="00F525EB"/>
    <w:rsid w:val="00F57427"/>
    <w:rsid w:val="00F64006"/>
    <w:rsid w:val="00F653A0"/>
    <w:rsid w:val="00F66D44"/>
    <w:rsid w:val="00F81B63"/>
    <w:rsid w:val="00F8281F"/>
    <w:rsid w:val="00F83F9A"/>
    <w:rsid w:val="00F86571"/>
    <w:rsid w:val="00F87C5F"/>
    <w:rsid w:val="00F91C98"/>
    <w:rsid w:val="00FB5684"/>
    <w:rsid w:val="00FC5FAD"/>
    <w:rsid w:val="00FD737E"/>
    <w:rsid w:val="00FF4DD4"/>
    <w:rsid w:val="00FF794B"/>
    <w:rsid w:val="0282094F"/>
    <w:rsid w:val="038276AF"/>
    <w:rsid w:val="03967679"/>
    <w:rsid w:val="052F7088"/>
    <w:rsid w:val="05C33F6E"/>
    <w:rsid w:val="05D82C11"/>
    <w:rsid w:val="061715B1"/>
    <w:rsid w:val="06E302E9"/>
    <w:rsid w:val="07964C0A"/>
    <w:rsid w:val="08B0634D"/>
    <w:rsid w:val="08CD7803"/>
    <w:rsid w:val="08EA79F8"/>
    <w:rsid w:val="09000B4A"/>
    <w:rsid w:val="09783AC6"/>
    <w:rsid w:val="0A1B6931"/>
    <w:rsid w:val="0A6B4502"/>
    <w:rsid w:val="0AB61D94"/>
    <w:rsid w:val="0AD70BF6"/>
    <w:rsid w:val="0B005DAD"/>
    <w:rsid w:val="0B1A1968"/>
    <w:rsid w:val="0B77276B"/>
    <w:rsid w:val="0B9933A2"/>
    <w:rsid w:val="0D37678A"/>
    <w:rsid w:val="0DD305EE"/>
    <w:rsid w:val="0E0936A1"/>
    <w:rsid w:val="0E132ECD"/>
    <w:rsid w:val="0E1C153A"/>
    <w:rsid w:val="0EE415D0"/>
    <w:rsid w:val="10206750"/>
    <w:rsid w:val="105441FD"/>
    <w:rsid w:val="10BD3288"/>
    <w:rsid w:val="110D0067"/>
    <w:rsid w:val="11105C5A"/>
    <w:rsid w:val="11507CA7"/>
    <w:rsid w:val="117A3086"/>
    <w:rsid w:val="11CD246A"/>
    <w:rsid w:val="11E1396A"/>
    <w:rsid w:val="11E8627F"/>
    <w:rsid w:val="121272CE"/>
    <w:rsid w:val="125E584C"/>
    <w:rsid w:val="126402E0"/>
    <w:rsid w:val="12772151"/>
    <w:rsid w:val="12784050"/>
    <w:rsid w:val="12912785"/>
    <w:rsid w:val="131047A6"/>
    <w:rsid w:val="13284B7A"/>
    <w:rsid w:val="14114710"/>
    <w:rsid w:val="14E72B8E"/>
    <w:rsid w:val="14EF14F7"/>
    <w:rsid w:val="1567537C"/>
    <w:rsid w:val="15B518D1"/>
    <w:rsid w:val="15D0210F"/>
    <w:rsid w:val="170456FB"/>
    <w:rsid w:val="183307EC"/>
    <w:rsid w:val="189E306E"/>
    <w:rsid w:val="1B22084F"/>
    <w:rsid w:val="1BBE5C3B"/>
    <w:rsid w:val="1C057A95"/>
    <w:rsid w:val="1C3D758E"/>
    <w:rsid w:val="1C454865"/>
    <w:rsid w:val="1C667A81"/>
    <w:rsid w:val="1C746158"/>
    <w:rsid w:val="1DBD51B5"/>
    <w:rsid w:val="1DF112DA"/>
    <w:rsid w:val="1E0E5BEE"/>
    <w:rsid w:val="1E1B6131"/>
    <w:rsid w:val="1E896E3D"/>
    <w:rsid w:val="1EC30EF1"/>
    <w:rsid w:val="1F191856"/>
    <w:rsid w:val="1FE321AA"/>
    <w:rsid w:val="1FE56E64"/>
    <w:rsid w:val="20793823"/>
    <w:rsid w:val="20BD6968"/>
    <w:rsid w:val="212251F0"/>
    <w:rsid w:val="220A0061"/>
    <w:rsid w:val="223A5E32"/>
    <w:rsid w:val="22931AE5"/>
    <w:rsid w:val="23AD19CA"/>
    <w:rsid w:val="243D7D75"/>
    <w:rsid w:val="244418AD"/>
    <w:rsid w:val="25904509"/>
    <w:rsid w:val="25E83601"/>
    <w:rsid w:val="269F0911"/>
    <w:rsid w:val="26B51B55"/>
    <w:rsid w:val="26E76E39"/>
    <w:rsid w:val="26ED70B8"/>
    <w:rsid w:val="270C13CF"/>
    <w:rsid w:val="28286314"/>
    <w:rsid w:val="288D1B26"/>
    <w:rsid w:val="2980784B"/>
    <w:rsid w:val="2A406D81"/>
    <w:rsid w:val="2AA92E38"/>
    <w:rsid w:val="2B131D04"/>
    <w:rsid w:val="2BE977EA"/>
    <w:rsid w:val="2BF862EE"/>
    <w:rsid w:val="2CD65630"/>
    <w:rsid w:val="2D0476AF"/>
    <w:rsid w:val="2D0E5BD8"/>
    <w:rsid w:val="2D377119"/>
    <w:rsid w:val="2D503719"/>
    <w:rsid w:val="2D6C1ECC"/>
    <w:rsid w:val="2D762577"/>
    <w:rsid w:val="2D811365"/>
    <w:rsid w:val="2DD848BB"/>
    <w:rsid w:val="2EC13BAC"/>
    <w:rsid w:val="2EDB5CDB"/>
    <w:rsid w:val="2F320DE7"/>
    <w:rsid w:val="2F90679E"/>
    <w:rsid w:val="2FDA5806"/>
    <w:rsid w:val="307D4BD4"/>
    <w:rsid w:val="30B34DEA"/>
    <w:rsid w:val="314263C2"/>
    <w:rsid w:val="32763930"/>
    <w:rsid w:val="32B4645C"/>
    <w:rsid w:val="335F1AB9"/>
    <w:rsid w:val="338A540A"/>
    <w:rsid w:val="341853E9"/>
    <w:rsid w:val="34300674"/>
    <w:rsid w:val="347F61DF"/>
    <w:rsid w:val="34801B5D"/>
    <w:rsid w:val="353E0C9C"/>
    <w:rsid w:val="355F00B3"/>
    <w:rsid w:val="36A63497"/>
    <w:rsid w:val="36BB40C9"/>
    <w:rsid w:val="36DB30EA"/>
    <w:rsid w:val="36FB7D66"/>
    <w:rsid w:val="36FF3A4B"/>
    <w:rsid w:val="37045D45"/>
    <w:rsid w:val="373A0C86"/>
    <w:rsid w:val="374D5922"/>
    <w:rsid w:val="374F43F2"/>
    <w:rsid w:val="37603620"/>
    <w:rsid w:val="389800FF"/>
    <w:rsid w:val="38D21317"/>
    <w:rsid w:val="38E72E90"/>
    <w:rsid w:val="39172EE8"/>
    <w:rsid w:val="392D7D77"/>
    <w:rsid w:val="39430867"/>
    <w:rsid w:val="399641BD"/>
    <w:rsid w:val="3AAB11EE"/>
    <w:rsid w:val="3B434425"/>
    <w:rsid w:val="3BAE0049"/>
    <w:rsid w:val="3C400CD1"/>
    <w:rsid w:val="3C9322C3"/>
    <w:rsid w:val="3D5E3D45"/>
    <w:rsid w:val="3D6146FA"/>
    <w:rsid w:val="3DC900F9"/>
    <w:rsid w:val="3E1F48F0"/>
    <w:rsid w:val="3E8A081E"/>
    <w:rsid w:val="3EAC350B"/>
    <w:rsid w:val="3F0032A6"/>
    <w:rsid w:val="3F3E2578"/>
    <w:rsid w:val="3FCC7072"/>
    <w:rsid w:val="3FD2585E"/>
    <w:rsid w:val="401A2C54"/>
    <w:rsid w:val="403D46C7"/>
    <w:rsid w:val="403E7562"/>
    <w:rsid w:val="405F0C5B"/>
    <w:rsid w:val="40F61C2F"/>
    <w:rsid w:val="40FA7463"/>
    <w:rsid w:val="417C5F8E"/>
    <w:rsid w:val="41827A69"/>
    <w:rsid w:val="41C907AC"/>
    <w:rsid w:val="41D95AA2"/>
    <w:rsid w:val="42187C5E"/>
    <w:rsid w:val="42656DA1"/>
    <w:rsid w:val="427102C3"/>
    <w:rsid w:val="428D66B7"/>
    <w:rsid w:val="429C2C35"/>
    <w:rsid w:val="4382339B"/>
    <w:rsid w:val="43AD4BFE"/>
    <w:rsid w:val="43B2467F"/>
    <w:rsid w:val="443321F9"/>
    <w:rsid w:val="45021040"/>
    <w:rsid w:val="45355632"/>
    <w:rsid w:val="456043D4"/>
    <w:rsid w:val="45BC5587"/>
    <w:rsid w:val="45F0719C"/>
    <w:rsid w:val="461F4D9E"/>
    <w:rsid w:val="46564CAD"/>
    <w:rsid w:val="465A4820"/>
    <w:rsid w:val="46C91F81"/>
    <w:rsid w:val="46D560EC"/>
    <w:rsid w:val="474D36D0"/>
    <w:rsid w:val="476E29FB"/>
    <w:rsid w:val="47830629"/>
    <w:rsid w:val="47DE1127"/>
    <w:rsid w:val="48393881"/>
    <w:rsid w:val="48AC439B"/>
    <w:rsid w:val="48DB6DBA"/>
    <w:rsid w:val="48F87245"/>
    <w:rsid w:val="491960EA"/>
    <w:rsid w:val="49CD6747"/>
    <w:rsid w:val="4A82612D"/>
    <w:rsid w:val="4AC03BD4"/>
    <w:rsid w:val="4BD532BB"/>
    <w:rsid w:val="4C183480"/>
    <w:rsid w:val="4CA75903"/>
    <w:rsid w:val="4CDC623C"/>
    <w:rsid w:val="4D5B13A8"/>
    <w:rsid w:val="4E366D44"/>
    <w:rsid w:val="4EEB260B"/>
    <w:rsid w:val="4EEB4CFE"/>
    <w:rsid w:val="4FCB7721"/>
    <w:rsid w:val="50A07DB5"/>
    <w:rsid w:val="50B57C5E"/>
    <w:rsid w:val="50E8342D"/>
    <w:rsid w:val="51ED3D60"/>
    <w:rsid w:val="524A0569"/>
    <w:rsid w:val="52521239"/>
    <w:rsid w:val="54061642"/>
    <w:rsid w:val="54680440"/>
    <w:rsid w:val="550F639A"/>
    <w:rsid w:val="55171C51"/>
    <w:rsid w:val="55B94C68"/>
    <w:rsid w:val="56F36600"/>
    <w:rsid w:val="57044DEA"/>
    <w:rsid w:val="570A3F14"/>
    <w:rsid w:val="5842709B"/>
    <w:rsid w:val="58721103"/>
    <w:rsid w:val="589A38CA"/>
    <w:rsid w:val="595F532A"/>
    <w:rsid w:val="59C47267"/>
    <w:rsid w:val="59C725B1"/>
    <w:rsid w:val="5B013259"/>
    <w:rsid w:val="5B042916"/>
    <w:rsid w:val="5B983F0C"/>
    <w:rsid w:val="5D256941"/>
    <w:rsid w:val="5D512855"/>
    <w:rsid w:val="5DA56E4E"/>
    <w:rsid w:val="5DEE2586"/>
    <w:rsid w:val="5E163682"/>
    <w:rsid w:val="5F10398B"/>
    <w:rsid w:val="5F2317C9"/>
    <w:rsid w:val="6042324C"/>
    <w:rsid w:val="6142003F"/>
    <w:rsid w:val="62545B97"/>
    <w:rsid w:val="62891C14"/>
    <w:rsid w:val="62994963"/>
    <w:rsid w:val="62CF34AC"/>
    <w:rsid w:val="62EB4AB4"/>
    <w:rsid w:val="62F11A24"/>
    <w:rsid w:val="63B178DD"/>
    <w:rsid w:val="63D5108D"/>
    <w:rsid w:val="64076141"/>
    <w:rsid w:val="648C1BAB"/>
    <w:rsid w:val="65854E3C"/>
    <w:rsid w:val="659D096D"/>
    <w:rsid w:val="65FB2EA0"/>
    <w:rsid w:val="664167CC"/>
    <w:rsid w:val="665D7E4D"/>
    <w:rsid w:val="67262F47"/>
    <w:rsid w:val="67A16521"/>
    <w:rsid w:val="68892338"/>
    <w:rsid w:val="68A3085E"/>
    <w:rsid w:val="68D62659"/>
    <w:rsid w:val="68EB4BA0"/>
    <w:rsid w:val="69122570"/>
    <w:rsid w:val="692A7BBA"/>
    <w:rsid w:val="6A0029E2"/>
    <w:rsid w:val="6A5C049E"/>
    <w:rsid w:val="6C633428"/>
    <w:rsid w:val="6C8021A1"/>
    <w:rsid w:val="6CC62E0B"/>
    <w:rsid w:val="6CCE3B9D"/>
    <w:rsid w:val="6D2C796C"/>
    <w:rsid w:val="6D640B29"/>
    <w:rsid w:val="6DBF7BAC"/>
    <w:rsid w:val="6DCC68C9"/>
    <w:rsid w:val="6E1B7460"/>
    <w:rsid w:val="6E385735"/>
    <w:rsid w:val="6E6167B2"/>
    <w:rsid w:val="6E7818C0"/>
    <w:rsid w:val="6FB07FCE"/>
    <w:rsid w:val="6FED7D22"/>
    <w:rsid w:val="70AC2556"/>
    <w:rsid w:val="71187193"/>
    <w:rsid w:val="716B2ED5"/>
    <w:rsid w:val="72152812"/>
    <w:rsid w:val="73C27541"/>
    <w:rsid w:val="73C43E10"/>
    <w:rsid w:val="73F84A92"/>
    <w:rsid w:val="745B33DE"/>
    <w:rsid w:val="74946E9A"/>
    <w:rsid w:val="74BD431A"/>
    <w:rsid w:val="75FA34A7"/>
    <w:rsid w:val="762B22D0"/>
    <w:rsid w:val="76856879"/>
    <w:rsid w:val="76C91983"/>
    <w:rsid w:val="77092422"/>
    <w:rsid w:val="77A178D6"/>
    <w:rsid w:val="77C10E39"/>
    <w:rsid w:val="785654DD"/>
    <w:rsid w:val="787B6C37"/>
    <w:rsid w:val="789F7EC4"/>
    <w:rsid w:val="791C47DF"/>
    <w:rsid w:val="796D4DEB"/>
    <w:rsid w:val="79A36CA6"/>
    <w:rsid w:val="79AC77F7"/>
    <w:rsid w:val="79D918FE"/>
    <w:rsid w:val="79EC341C"/>
    <w:rsid w:val="7AB5155E"/>
    <w:rsid w:val="7B0B47D7"/>
    <w:rsid w:val="7C3643D0"/>
    <w:rsid w:val="7CB127D0"/>
    <w:rsid w:val="7CF327D7"/>
    <w:rsid w:val="7D1349E1"/>
    <w:rsid w:val="7D405725"/>
    <w:rsid w:val="7D6F3405"/>
    <w:rsid w:val="7D9D5E5D"/>
    <w:rsid w:val="7D9F581E"/>
    <w:rsid w:val="7DF00B48"/>
    <w:rsid w:val="7E076153"/>
    <w:rsid w:val="7E4F2BAB"/>
    <w:rsid w:val="7E551EC5"/>
    <w:rsid w:val="7E8218B6"/>
    <w:rsid w:val="7FE1409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cs="宋体" w:eastAsiaTheme="minorEastAsia"/>
      <w:sz w:val="24"/>
      <w:szCs w:val="24"/>
      <w:lang w:val="en-US" w:eastAsia="zh-CN" w:bidi="ar-SA"/>
    </w:rPr>
  </w:style>
  <w:style w:type="paragraph" w:styleId="2">
    <w:name w:val="heading 1"/>
    <w:basedOn w:val="1"/>
    <w:next w:val="1"/>
    <w:link w:val="32"/>
    <w:qFormat/>
    <w:uiPriority w:val="0"/>
    <w:pPr>
      <w:keepNext/>
      <w:keepLines/>
      <w:spacing w:line="600" w:lineRule="exact"/>
      <w:jc w:val="center"/>
      <w:outlineLvl w:val="0"/>
    </w:pPr>
    <w:rPr>
      <w:rFonts w:eastAsia="方正小标宋_GBK"/>
      <w:bCs/>
      <w:kern w:val="44"/>
      <w:sz w:val="44"/>
      <w:szCs w:val="44"/>
    </w:rPr>
  </w:style>
  <w:style w:type="paragraph" w:styleId="3">
    <w:name w:val="heading 2"/>
    <w:basedOn w:val="1"/>
    <w:next w:val="1"/>
    <w:link w:val="30"/>
    <w:autoRedefine/>
    <w:unhideWhenUsed/>
    <w:qFormat/>
    <w:uiPriority w:val="0"/>
    <w:pPr>
      <w:keepNext/>
      <w:keepLines/>
      <w:spacing w:line="413" w:lineRule="auto"/>
      <w:outlineLvl w:val="1"/>
    </w:pPr>
    <w:rPr>
      <w:rFonts w:ascii="Arial" w:hAnsi="Arial" w:eastAsia="黑体" w:cs="Times New Roman"/>
      <w:b/>
      <w:sz w:val="32"/>
      <w:szCs w:val="20"/>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4">
    <w:name w:val="toc 7"/>
    <w:basedOn w:val="1"/>
    <w:next w:val="1"/>
    <w:unhideWhenUsed/>
    <w:qFormat/>
    <w:uiPriority w:val="39"/>
    <w:pPr>
      <w:widowControl w:val="0"/>
      <w:ind w:left="2520" w:leftChars="1200"/>
      <w:jc w:val="both"/>
    </w:pPr>
    <w:rPr>
      <w:rFonts w:asciiTheme="minorHAnsi" w:hAnsiTheme="minorHAnsi" w:cstheme="minorBidi"/>
      <w:kern w:val="2"/>
      <w:sz w:val="21"/>
      <w:szCs w:val="22"/>
    </w:rPr>
  </w:style>
  <w:style w:type="paragraph" w:styleId="5">
    <w:name w:val="Document Map"/>
    <w:basedOn w:val="1"/>
    <w:link w:val="31"/>
    <w:qFormat/>
    <w:uiPriority w:val="0"/>
    <w:rPr>
      <w:rFonts w:cs="Times New Roman"/>
      <w:sz w:val="18"/>
      <w:szCs w:val="18"/>
    </w:rPr>
  </w:style>
  <w:style w:type="paragraph" w:styleId="6">
    <w:name w:val="Body Text"/>
    <w:next w:val="1"/>
    <w:qFormat/>
    <w:uiPriority w:val="0"/>
    <w:pPr>
      <w:widowControl w:val="0"/>
      <w:jc w:val="center"/>
    </w:pPr>
    <w:rPr>
      <w:rFonts w:ascii="宋体" w:hAnsi="宋体" w:eastAsia="宋体" w:cs="Times New Roman"/>
      <w:b/>
      <w:kern w:val="2"/>
      <w:sz w:val="44"/>
      <w:szCs w:val="44"/>
      <w:lang w:val="en-US" w:eastAsia="zh-CN" w:bidi="ar-SA"/>
    </w:rPr>
  </w:style>
  <w:style w:type="paragraph" w:styleId="7">
    <w:name w:val="Body Text Indent"/>
    <w:basedOn w:val="1"/>
    <w:link w:val="36"/>
    <w:qFormat/>
    <w:uiPriority w:val="0"/>
    <w:pPr>
      <w:spacing w:after="120"/>
      <w:ind w:left="420" w:leftChars="200"/>
    </w:pPr>
  </w:style>
  <w:style w:type="paragraph" w:styleId="8">
    <w:name w:val="toc 5"/>
    <w:basedOn w:val="1"/>
    <w:next w:val="1"/>
    <w:unhideWhenUsed/>
    <w:qFormat/>
    <w:uiPriority w:val="39"/>
    <w:pPr>
      <w:widowControl w:val="0"/>
      <w:ind w:left="1680" w:leftChars="800"/>
      <w:jc w:val="both"/>
    </w:pPr>
    <w:rPr>
      <w:rFonts w:asciiTheme="minorHAnsi" w:hAnsiTheme="minorHAnsi" w:cstheme="minorBidi"/>
      <w:kern w:val="2"/>
      <w:sz w:val="21"/>
      <w:szCs w:val="22"/>
    </w:rPr>
  </w:style>
  <w:style w:type="paragraph" w:styleId="9">
    <w:name w:val="toc 3"/>
    <w:basedOn w:val="1"/>
    <w:next w:val="1"/>
    <w:qFormat/>
    <w:uiPriority w:val="39"/>
    <w:pPr>
      <w:ind w:left="840" w:leftChars="400"/>
    </w:pPr>
  </w:style>
  <w:style w:type="paragraph" w:styleId="10">
    <w:name w:val="Plain Text"/>
    <w:basedOn w:val="1"/>
    <w:link w:val="33"/>
    <w:autoRedefine/>
    <w:qFormat/>
    <w:uiPriority w:val="0"/>
    <w:pPr>
      <w:widowControl w:val="0"/>
      <w:spacing w:line="360" w:lineRule="auto"/>
      <w:ind w:firstLine="480" w:firstLineChars="200"/>
      <w:jc w:val="both"/>
    </w:pPr>
    <w:rPr>
      <w:rFonts w:ascii="仿宋_GB2312" w:hAnsi="Times New Roman" w:cs="Times New Roman"/>
      <w:kern w:val="2"/>
      <w:szCs w:val="20"/>
    </w:rPr>
  </w:style>
  <w:style w:type="paragraph" w:styleId="11">
    <w:name w:val="toc 8"/>
    <w:basedOn w:val="1"/>
    <w:next w:val="1"/>
    <w:autoRedefine/>
    <w:unhideWhenUsed/>
    <w:qFormat/>
    <w:uiPriority w:val="39"/>
    <w:pPr>
      <w:widowControl w:val="0"/>
      <w:ind w:left="2940" w:leftChars="1400"/>
      <w:jc w:val="both"/>
    </w:pPr>
    <w:rPr>
      <w:rFonts w:asciiTheme="minorHAnsi" w:hAnsiTheme="minorHAnsi" w:cstheme="minorBidi"/>
      <w:kern w:val="2"/>
      <w:sz w:val="21"/>
      <w:szCs w:val="22"/>
    </w:rPr>
  </w:style>
  <w:style w:type="paragraph" w:styleId="12">
    <w:name w:val="Balloon Text"/>
    <w:basedOn w:val="1"/>
    <w:link w:val="35"/>
    <w:autoRedefine/>
    <w:qFormat/>
    <w:uiPriority w:val="0"/>
    <w:rPr>
      <w:sz w:val="18"/>
      <w:szCs w:val="18"/>
    </w:rPr>
  </w:style>
  <w:style w:type="paragraph" w:styleId="13">
    <w:name w:val="footer"/>
    <w:basedOn w:val="1"/>
    <w:autoRedefine/>
    <w:qFormat/>
    <w:uiPriority w:val="99"/>
    <w:pPr>
      <w:tabs>
        <w:tab w:val="center" w:pos="4153"/>
        <w:tab w:val="right" w:pos="8306"/>
      </w:tabs>
      <w:snapToGrid w:val="0"/>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rPr>
  </w:style>
  <w:style w:type="paragraph" w:styleId="15">
    <w:name w:val="toc 1"/>
    <w:basedOn w:val="1"/>
    <w:next w:val="1"/>
    <w:qFormat/>
    <w:uiPriority w:val="39"/>
    <w:pPr>
      <w:spacing w:after="100" w:line="276" w:lineRule="auto"/>
    </w:pPr>
    <w:rPr>
      <w:rFonts w:ascii="方正小标宋简体"/>
      <w:b/>
      <w:bCs/>
      <w:sz w:val="22"/>
      <w:szCs w:val="22"/>
    </w:rPr>
  </w:style>
  <w:style w:type="paragraph" w:styleId="16">
    <w:name w:val="toc 4"/>
    <w:basedOn w:val="1"/>
    <w:next w:val="1"/>
    <w:unhideWhenUsed/>
    <w:qFormat/>
    <w:uiPriority w:val="39"/>
    <w:pPr>
      <w:widowControl w:val="0"/>
      <w:ind w:left="1260" w:leftChars="600"/>
      <w:jc w:val="both"/>
    </w:pPr>
    <w:rPr>
      <w:rFonts w:asciiTheme="minorHAnsi" w:hAnsiTheme="minorHAnsi" w:cstheme="minorBidi"/>
      <w:kern w:val="2"/>
      <w:sz w:val="21"/>
      <w:szCs w:val="22"/>
    </w:rPr>
  </w:style>
  <w:style w:type="paragraph" w:styleId="17">
    <w:name w:val="toc 6"/>
    <w:basedOn w:val="1"/>
    <w:next w:val="1"/>
    <w:autoRedefine/>
    <w:unhideWhenUsed/>
    <w:qFormat/>
    <w:uiPriority w:val="39"/>
    <w:pPr>
      <w:widowControl w:val="0"/>
      <w:ind w:left="2100" w:leftChars="1000"/>
      <w:jc w:val="both"/>
    </w:pPr>
    <w:rPr>
      <w:rFonts w:asciiTheme="minorHAnsi" w:hAnsiTheme="minorHAnsi" w:cstheme="minorBidi"/>
      <w:kern w:val="2"/>
      <w:sz w:val="21"/>
      <w:szCs w:val="22"/>
    </w:rPr>
  </w:style>
  <w:style w:type="paragraph" w:styleId="18">
    <w:name w:val="Body Text Indent 3"/>
    <w:basedOn w:val="1"/>
    <w:qFormat/>
    <w:uiPriority w:val="0"/>
    <w:pPr>
      <w:widowControl w:val="0"/>
      <w:ind w:firstLine="420" w:firstLineChars="200"/>
      <w:jc w:val="both"/>
    </w:pPr>
    <w:rPr>
      <w:rFonts w:ascii="Times New Roman" w:hAnsi="Times New Roman" w:cs="Times New Roman"/>
      <w:kern w:val="2"/>
      <w:sz w:val="21"/>
      <w:szCs w:val="20"/>
    </w:rPr>
  </w:style>
  <w:style w:type="paragraph" w:styleId="19">
    <w:name w:val="toc 2"/>
    <w:basedOn w:val="1"/>
    <w:next w:val="1"/>
    <w:autoRedefine/>
    <w:qFormat/>
    <w:uiPriority w:val="39"/>
    <w:pPr>
      <w:ind w:left="420" w:leftChars="200"/>
    </w:pPr>
  </w:style>
  <w:style w:type="paragraph" w:styleId="20">
    <w:name w:val="toc 9"/>
    <w:basedOn w:val="1"/>
    <w:next w:val="1"/>
    <w:unhideWhenUsed/>
    <w:qFormat/>
    <w:uiPriority w:val="39"/>
    <w:pPr>
      <w:widowControl w:val="0"/>
      <w:ind w:left="3360" w:leftChars="1600"/>
      <w:jc w:val="both"/>
    </w:pPr>
    <w:rPr>
      <w:rFonts w:asciiTheme="minorHAnsi" w:hAnsiTheme="minorHAnsi" w:cstheme="minorBidi"/>
      <w:kern w:val="2"/>
      <w:sz w:val="21"/>
      <w:szCs w:val="22"/>
    </w:rPr>
  </w:style>
  <w:style w:type="paragraph" w:styleId="21">
    <w:name w:val="index 1"/>
    <w:basedOn w:val="1"/>
    <w:next w:val="1"/>
    <w:autoRedefine/>
    <w:qFormat/>
    <w:uiPriority w:val="0"/>
    <w:pPr>
      <w:snapToGrid w:val="0"/>
      <w:jc w:val="both"/>
    </w:pPr>
    <w:rPr>
      <w:rFonts w:ascii="Times New Roman" w:hAnsi="Times New Roman" w:cs="Times New Roman"/>
      <w:kern w:val="2"/>
      <w:sz w:val="21"/>
      <w:szCs w:val="20"/>
    </w:rPr>
  </w:style>
  <w:style w:type="paragraph" w:styleId="22">
    <w:name w:val="Title"/>
    <w:basedOn w:val="1"/>
    <w:next w:val="1"/>
    <w:qFormat/>
    <w:uiPriority w:val="0"/>
    <w:pPr>
      <w:spacing w:before="240" w:after="60"/>
      <w:jc w:val="center"/>
      <w:outlineLvl w:val="0"/>
    </w:pPr>
    <w:rPr>
      <w:rFonts w:ascii="Cambria" w:hAnsi="Cambria" w:eastAsia="黑体"/>
      <w:b/>
      <w:bCs/>
      <w:sz w:val="52"/>
      <w:szCs w:val="32"/>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page number"/>
    <w:basedOn w:val="25"/>
    <w:autoRedefine/>
    <w:qFormat/>
    <w:uiPriority w:val="0"/>
  </w:style>
  <w:style w:type="character" w:styleId="27">
    <w:name w:val="Emphasis"/>
    <w:autoRedefine/>
    <w:qFormat/>
    <w:uiPriority w:val="0"/>
    <w:rPr>
      <w:i/>
      <w:iCs/>
    </w:rPr>
  </w:style>
  <w:style w:type="character" w:styleId="28">
    <w:name w:val="Hyperlink"/>
    <w:qFormat/>
    <w:uiPriority w:val="99"/>
    <w:rPr>
      <w:color w:val="0000FF"/>
      <w:u w:val="single"/>
    </w:rPr>
  </w:style>
  <w:style w:type="paragraph" w:customStyle="1" w:styleId="29">
    <w:name w:val="_Style 8"/>
    <w:basedOn w:val="1"/>
    <w:next w:val="1"/>
    <w:qFormat/>
    <w:uiPriority w:val="0"/>
    <w:pPr>
      <w:widowControl w:val="0"/>
      <w:spacing w:line="360" w:lineRule="auto"/>
      <w:ind w:firstLine="480" w:firstLineChars="200"/>
      <w:jc w:val="both"/>
    </w:pPr>
    <w:rPr>
      <w:rFonts w:ascii="仿宋_GB2312" w:hAnsi="Times New Roman" w:cs="Times New Roman"/>
      <w:kern w:val="2"/>
      <w:szCs w:val="20"/>
    </w:rPr>
  </w:style>
  <w:style w:type="character" w:customStyle="1" w:styleId="30">
    <w:name w:val="标题 2 字符"/>
    <w:link w:val="3"/>
    <w:autoRedefine/>
    <w:qFormat/>
    <w:uiPriority w:val="0"/>
    <w:rPr>
      <w:rFonts w:ascii="Arial" w:hAnsi="Arial" w:eastAsia="黑体" w:cs="Times New Roman"/>
      <w:b/>
      <w:sz w:val="32"/>
      <w:szCs w:val="20"/>
    </w:rPr>
  </w:style>
  <w:style w:type="character" w:customStyle="1" w:styleId="31">
    <w:name w:val="文档结构图 字符"/>
    <w:link w:val="5"/>
    <w:qFormat/>
    <w:uiPriority w:val="0"/>
    <w:rPr>
      <w:rFonts w:cs="Times New Roman"/>
      <w:sz w:val="18"/>
      <w:szCs w:val="18"/>
    </w:rPr>
  </w:style>
  <w:style w:type="character" w:customStyle="1" w:styleId="32">
    <w:name w:val="标题 1 字符"/>
    <w:link w:val="2"/>
    <w:autoRedefine/>
    <w:qFormat/>
    <w:uiPriority w:val="0"/>
    <w:rPr>
      <w:rFonts w:ascii="宋体" w:hAnsi="宋体" w:eastAsia="方正小标宋_GBK" w:cs="宋体"/>
      <w:bCs/>
      <w:kern w:val="44"/>
      <w:sz w:val="44"/>
      <w:szCs w:val="44"/>
    </w:rPr>
  </w:style>
  <w:style w:type="character" w:customStyle="1" w:styleId="33">
    <w:name w:val="纯文本 字符"/>
    <w:basedOn w:val="25"/>
    <w:link w:val="10"/>
    <w:autoRedefine/>
    <w:qFormat/>
    <w:uiPriority w:val="0"/>
    <w:rPr>
      <w:rFonts w:ascii="仿宋_GB2312" w:hAnsi="Times New Roman" w:cs="Times New Roman"/>
      <w:kern w:val="2"/>
      <w:sz w:val="24"/>
    </w:rPr>
  </w:style>
  <w:style w:type="paragraph" w:customStyle="1" w:styleId="34">
    <w:name w:val="WPSOffice手动目录 1"/>
    <w:autoRedefine/>
    <w:qFormat/>
    <w:uiPriority w:val="0"/>
    <w:rPr>
      <w:rFonts w:ascii="Times New Roman" w:hAnsi="Times New Roman" w:eastAsia="宋体" w:cs="Times New Roman"/>
      <w:lang w:val="en-US" w:eastAsia="zh-CN" w:bidi="ar-SA"/>
    </w:rPr>
  </w:style>
  <w:style w:type="character" w:customStyle="1" w:styleId="35">
    <w:name w:val="批注框文本 字符"/>
    <w:basedOn w:val="25"/>
    <w:link w:val="12"/>
    <w:autoRedefine/>
    <w:qFormat/>
    <w:uiPriority w:val="0"/>
    <w:rPr>
      <w:rFonts w:ascii="宋体" w:hAnsi="宋体" w:cs="宋体" w:eastAsiaTheme="minorEastAsia"/>
      <w:sz w:val="18"/>
      <w:szCs w:val="18"/>
    </w:rPr>
  </w:style>
  <w:style w:type="character" w:customStyle="1" w:styleId="36">
    <w:name w:val="正文文本缩进 字符"/>
    <w:basedOn w:val="25"/>
    <w:link w:val="7"/>
    <w:autoRedefine/>
    <w:qFormat/>
    <w:uiPriority w:val="0"/>
    <w:rPr>
      <w:rFonts w:ascii="宋体" w:hAnsi="宋体" w:cs="宋体" w:eastAsiaTheme="minorEastAsia"/>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NUL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2E244C-C1D4-4B40-8828-4E8123907C95}">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2</Pages>
  <Words>932</Words>
  <Characters>1300</Characters>
  <Lines>1</Lines>
  <Paragraphs>1</Paragraphs>
  <TotalTime>8</TotalTime>
  <ScaleCrop>false</ScaleCrop>
  <LinksUpToDate>false</LinksUpToDate>
  <CharactersWithSpaces>1310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2020-04-02T07:51:00Z</dcterms:created>
  <dc:creator>姚</dc:creator>
  <cp:lastModifiedBy>GM-'H</cp:lastModifiedBy>
  <cp:lastPrinted>2020-04-02T02:47:00Z</cp:lastPrinted>
  <dcterms:modified xsi:type="dcterms:W3CDTF">2025-06-20T02:35:05Z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A4D1244BBC614DB8A4E70591F76D6F55_12</vt:lpwstr>
  </property>
  <property fmtid="{D5CDD505-2E9C-101B-9397-08002B2CF9AE}" pid="4" name="KSOTemplateDocerSaveRecord">
    <vt:lpwstr>eyJoZGlkIjoiYzJiMDU5MGY3MDgyNTIxM2FlMjgyZmIxMGRlYzNlNTIiLCJ1c2VySWQiOiIyMzkwMjE5MjEifQ==</vt:lpwstr>
  </property>
</Properties>
</file>