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B6AC6">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安徽省科学技术奖提名项目公示内容</w:t>
      </w:r>
    </w:p>
    <w:p w14:paraId="09832831">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（202</w:t>
      </w:r>
      <w:r>
        <w:rPr>
          <w:rFonts w:hint="eastAsia" w:ascii="仿宋" w:hAnsi="仿宋" w:eastAsia="仿宋" w:cs="仿宋"/>
          <w:b/>
          <w:bCs w:val="0"/>
          <w:color w:val="000000"/>
          <w:sz w:val="44"/>
          <w:szCs w:val="44"/>
          <w:lang w:val="en-US" w:eastAsia="zh-CN"/>
        </w:rPr>
        <w:t>4</w:t>
      </w:r>
      <w:r>
        <w:rPr>
          <w:rFonts w:hint="eastAsia" w:ascii="仿宋" w:hAnsi="仿宋" w:eastAsia="仿宋" w:cs="仿宋"/>
          <w:b/>
          <w:bCs w:val="0"/>
          <w:color w:val="000000"/>
          <w:sz w:val="44"/>
          <w:szCs w:val="44"/>
        </w:rPr>
        <w:t>年度）</w:t>
      </w:r>
    </w:p>
    <w:p w14:paraId="7E78A337">
      <w:pPr>
        <w:spacing w:line="560" w:lineRule="exact"/>
        <w:rPr>
          <w:rFonts w:ascii="Times New Roman" w:hAnsi="Times New Roman" w:cs="Times New Roman"/>
          <w:bCs/>
          <w:color w:val="000000"/>
          <w:sz w:val="28"/>
          <w:szCs w:val="28"/>
        </w:rPr>
      </w:pPr>
    </w:p>
    <w:p w14:paraId="658D54C9">
      <w:pPr>
        <w:spacing w:line="360" w:lineRule="auto"/>
        <w:rPr>
          <w:rFonts w:hint="eastAsia" w:ascii="仿宋" w:hAnsi="仿宋" w:eastAsia="仿宋" w:cs="仿宋"/>
          <w:bCs/>
          <w:color w:val="000000"/>
          <w:sz w:val="28"/>
          <w:szCs w:val="28"/>
          <w:lang w:val="en-US" w:eastAsia="zh-CN"/>
        </w:rPr>
      </w:pPr>
      <w:r>
        <w:rPr>
          <w:rFonts w:hint="eastAsia" w:ascii="仿宋" w:hAnsi="仿宋" w:eastAsia="仿宋" w:cs="仿宋"/>
          <w:b/>
          <w:bCs w:val="0"/>
          <w:color w:val="000000"/>
          <w:sz w:val="28"/>
          <w:szCs w:val="28"/>
        </w:rPr>
        <w:t>项目名称：</w:t>
      </w:r>
      <w:r>
        <w:rPr>
          <w:rFonts w:hint="eastAsia" w:ascii="仿宋" w:hAnsi="仿宋" w:eastAsia="仿宋" w:cs="仿宋"/>
          <w:bCs/>
          <w:color w:val="000000"/>
          <w:sz w:val="28"/>
          <w:szCs w:val="28"/>
          <w:lang w:val="en-US" w:eastAsia="zh-CN"/>
        </w:rPr>
        <w:t>动脉粥样硬化性心血管疾病精准化诊疗策略建立与推广应用</w:t>
      </w:r>
    </w:p>
    <w:p w14:paraId="5EEC0547">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提名者：</w:t>
      </w:r>
      <w:r>
        <w:rPr>
          <w:rFonts w:hint="eastAsia" w:ascii="仿宋" w:hAnsi="仿宋" w:eastAsia="仿宋" w:cs="仿宋"/>
          <w:bCs/>
          <w:color w:val="000000"/>
          <w:sz w:val="28"/>
          <w:szCs w:val="28"/>
          <w:lang w:val="en-US" w:eastAsia="zh-CN"/>
        </w:rPr>
        <w:t>中国科学技术大学附属第一医院（安徽省立医院）</w:t>
      </w:r>
    </w:p>
    <w:p w14:paraId="0DEA0CF4">
      <w:pPr>
        <w:spacing w:line="360" w:lineRule="auto"/>
        <w:rPr>
          <w:rFonts w:hint="default" w:ascii="仿宋" w:hAnsi="仿宋" w:eastAsia="仿宋" w:cs="仿宋"/>
          <w:bCs/>
          <w:color w:val="000000"/>
          <w:sz w:val="28"/>
          <w:szCs w:val="28"/>
          <w:lang w:val="en-US" w:eastAsia="zh-CN"/>
        </w:rPr>
      </w:pPr>
      <w:r>
        <w:rPr>
          <w:rFonts w:hint="eastAsia" w:ascii="仿宋" w:hAnsi="仿宋" w:eastAsia="仿宋" w:cs="仿宋"/>
          <w:b/>
          <w:bCs w:val="0"/>
          <w:color w:val="000000"/>
          <w:sz w:val="28"/>
          <w:szCs w:val="28"/>
        </w:rPr>
        <w:t>主要完成人：</w:t>
      </w:r>
      <w:r>
        <w:rPr>
          <w:rFonts w:hint="eastAsia" w:ascii="仿宋" w:hAnsi="仿宋" w:eastAsia="仿宋" w:cs="仿宋"/>
          <w:bCs/>
          <w:color w:val="000000"/>
          <w:sz w:val="28"/>
          <w:szCs w:val="28"/>
          <w:lang w:val="en-US" w:eastAsia="zh-CN"/>
        </w:rPr>
        <w:t>张步春、余华、马延峰、李莹光</w:t>
      </w:r>
    </w:p>
    <w:p w14:paraId="046DC81E">
      <w:pPr>
        <w:spacing w:line="360" w:lineRule="auto"/>
        <w:rPr>
          <w:rFonts w:hint="eastAsia" w:ascii="仿宋" w:hAnsi="仿宋" w:eastAsia="仿宋" w:cs="仿宋"/>
          <w:bCs/>
          <w:color w:val="000000"/>
          <w:sz w:val="28"/>
          <w:szCs w:val="28"/>
          <w:lang w:val="en-US" w:eastAsia="zh-CN"/>
        </w:rPr>
      </w:pPr>
      <w:r>
        <w:rPr>
          <w:rFonts w:hint="eastAsia" w:ascii="仿宋" w:hAnsi="仿宋" w:eastAsia="仿宋" w:cs="仿宋"/>
          <w:b/>
          <w:bCs w:val="0"/>
          <w:color w:val="000000"/>
          <w:sz w:val="28"/>
          <w:szCs w:val="28"/>
        </w:rPr>
        <w:t>主要完成单位：</w:t>
      </w:r>
      <w:r>
        <w:rPr>
          <w:rFonts w:hint="eastAsia" w:ascii="仿宋" w:hAnsi="仿宋" w:eastAsia="仿宋" w:cs="仿宋"/>
          <w:bCs/>
          <w:color w:val="000000"/>
          <w:sz w:val="28"/>
          <w:szCs w:val="28"/>
          <w:lang w:val="en-US" w:eastAsia="zh-CN"/>
        </w:rPr>
        <w:t>中国科学技术大学附属第一医院（安徽省立医院）、徐州医科大学附属医院、苏州博动戎影医疗科技有限公司</w:t>
      </w:r>
    </w:p>
    <w:p w14:paraId="29A2957B">
      <w:pPr>
        <w:spacing w:line="360" w:lineRule="auto"/>
        <w:rPr>
          <w:rFonts w:hint="eastAsia" w:ascii="仿宋" w:hAnsi="仿宋" w:eastAsia="仿宋" w:cs="仿宋"/>
          <w:b/>
          <w:bCs w:val="0"/>
          <w:color w:val="000000"/>
          <w:sz w:val="28"/>
          <w:szCs w:val="28"/>
          <w:lang w:val="en-US" w:eastAsia="zh-CN"/>
        </w:rPr>
      </w:pPr>
      <w:r>
        <w:rPr>
          <w:rFonts w:hint="eastAsia" w:ascii="仿宋" w:hAnsi="仿宋" w:eastAsia="仿宋" w:cs="仿宋"/>
          <w:b/>
          <w:bCs w:val="0"/>
          <w:color w:val="000000"/>
          <w:sz w:val="28"/>
          <w:szCs w:val="28"/>
          <w:lang w:val="en-US" w:eastAsia="zh-CN"/>
        </w:rPr>
        <w:t>主要知识产权和标准规范等目录（不超过10件）</w:t>
      </w:r>
    </w:p>
    <w:tbl>
      <w:tblPr>
        <w:tblStyle w:val="25"/>
        <w:tblW w:w="10638" w:type="dxa"/>
        <w:tblInd w:w="-11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63"/>
        <w:gridCol w:w="1325"/>
        <w:gridCol w:w="625"/>
        <w:gridCol w:w="812"/>
        <w:gridCol w:w="1188"/>
        <w:gridCol w:w="1450"/>
        <w:gridCol w:w="1287"/>
        <w:gridCol w:w="1050"/>
        <w:gridCol w:w="963"/>
      </w:tblGrid>
      <w:tr w14:paraId="2A9E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75" w:type="dxa"/>
            <w:noWrap/>
            <w:vAlign w:val="center"/>
          </w:tcPr>
          <w:p w14:paraId="7FEB93A8">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序号</w:t>
            </w:r>
          </w:p>
        </w:tc>
        <w:tc>
          <w:tcPr>
            <w:tcW w:w="1263" w:type="dxa"/>
            <w:noWrap/>
            <w:vAlign w:val="center"/>
          </w:tcPr>
          <w:p w14:paraId="30D07CC9">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知识产权（标准）类别</w:t>
            </w:r>
          </w:p>
        </w:tc>
        <w:tc>
          <w:tcPr>
            <w:tcW w:w="1325" w:type="dxa"/>
            <w:noWrap/>
            <w:vAlign w:val="center"/>
          </w:tcPr>
          <w:p w14:paraId="00109C6E">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知识产权（标准）具体名称</w:t>
            </w:r>
          </w:p>
        </w:tc>
        <w:tc>
          <w:tcPr>
            <w:tcW w:w="625" w:type="dxa"/>
            <w:noWrap/>
            <w:vAlign w:val="center"/>
          </w:tcPr>
          <w:p w14:paraId="2271B68C">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国家（地区）</w:t>
            </w:r>
          </w:p>
        </w:tc>
        <w:tc>
          <w:tcPr>
            <w:tcW w:w="812" w:type="dxa"/>
            <w:noWrap/>
            <w:vAlign w:val="center"/>
          </w:tcPr>
          <w:p w14:paraId="625E15CF">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授权号（标准编号）</w:t>
            </w:r>
          </w:p>
        </w:tc>
        <w:tc>
          <w:tcPr>
            <w:tcW w:w="1188" w:type="dxa"/>
            <w:noWrap/>
            <w:vAlign w:val="center"/>
          </w:tcPr>
          <w:p w14:paraId="5C3C3F0D">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授权（标准发布）日期</w:t>
            </w:r>
          </w:p>
        </w:tc>
        <w:tc>
          <w:tcPr>
            <w:tcW w:w="1450" w:type="dxa"/>
            <w:vAlign w:val="center"/>
          </w:tcPr>
          <w:p w14:paraId="76DB9995">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证书编号（标准批准发布部门）</w:t>
            </w:r>
          </w:p>
        </w:tc>
        <w:tc>
          <w:tcPr>
            <w:tcW w:w="1287" w:type="dxa"/>
            <w:vAlign w:val="center"/>
          </w:tcPr>
          <w:p w14:paraId="5142809D">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权利人（标准起草单位）</w:t>
            </w:r>
          </w:p>
        </w:tc>
        <w:tc>
          <w:tcPr>
            <w:tcW w:w="1050" w:type="dxa"/>
            <w:noWrap/>
            <w:vAlign w:val="center"/>
          </w:tcPr>
          <w:p w14:paraId="785915EF">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发明人（标准起草人）</w:t>
            </w:r>
          </w:p>
        </w:tc>
        <w:tc>
          <w:tcPr>
            <w:tcW w:w="963" w:type="dxa"/>
            <w:vAlign w:val="center"/>
          </w:tcPr>
          <w:p w14:paraId="0373060B">
            <w:pPr>
              <w:spacing w:line="320" w:lineRule="exact"/>
              <w:jc w:val="center"/>
              <w:rPr>
                <w:rFonts w:hint="eastAsia" w:ascii="仿宋" w:hAnsi="仿宋" w:eastAsia="仿宋" w:cs="仿宋"/>
                <w:b/>
                <w:bCs w:val="0"/>
                <w:color w:val="000000"/>
                <w:sz w:val="18"/>
                <w:szCs w:val="18"/>
              </w:rPr>
            </w:pPr>
            <w:r>
              <w:rPr>
                <w:rFonts w:hint="eastAsia" w:ascii="仿宋" w:hAnsi="仿宋" w:eastAsia="仿宋" w:cs="仿宋"/>
                <w:b/>
                <w:bCs w:val="0"/>
                <w:color w:val="000000"/>
                <w:sz w:val="18"/>
                <w:szCs w:val="18"/>
              </w:rPr>
              <w:t>发明专利（标准）有效状态</w:t>
            </w:r>
          </w:p>
        </w:tc>
      </w:tr>
      <w:tr w14:paraId="33AD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75" w:type="dxa"/>
            <w:noWrap/>
            <w:vAlign w:val="center"/>
          </w:tcPr>
          <w:p w14:paraId="4AD6864D">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1</w:t>
            </w:r>
          </w:p>
        </w:tc>
        <w:tc>
          <w:tcPr>
            <w:tcW w:w="1263" w:type="dxa"/>
            <w:noWrap/>
            <w:vAlign w:val="center"/>
          </w:tcPr>
          <w:p w14:paraId="2FFDB60F">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发明专利</w:t>
            </w:r>
          </w:p>
        </w:tc>
        <w:tc>
          <w:tcPr>
            <w:tcW w:w="1325" w:type="dxa"/>
            <w:noWrap/>
            <w:vAlign w:val="center"/>
          </w:tcPr>
          <w:p w14:paraId="2CECEB31">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急性心肌梗死生物标志物及其应用</w:t>
            </w:r>
          </w:p>
        </w:tc>
        <w:tc>
          <w:tcPr>
            <w:tcW w:w="625" w:type="dxa"/>
            <w:noWrap/>
            <w:vAlign w:val="center"/>
          </w:tcPr>
          <w:p w14:paraId="748D0AD6">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中国</w:t>
            </w:r>
          </w:p>
        </w:tc>
        <w:tc>
          <w:tcPr>
            <w:tcW w:w="812" w:type="dxa"/>
            <w:noWrap/>
            <w:vAlign w:val="center"/>
          </w:tcPr>
          <w:p w14:paraId="5B6E575E">
            <w:pPr>
              <w:pStyle w:val="6"/>
              <w:jc w:val="center"/>
              <w:rPr>
                <w:rFonts w:hint="eastAsia" w:ascii="仿宋" w:hAnsi="仿宋" w:eastAsia="仿宋" w:cs="仿宋"/>
                <w:b w:val="0"/>
                <w:bCs/>
                <w:color w:val="000000"/>
                <w:kern w:val="0"/>
                <w:sz w:val="18"/>
                <w:szCs w:val="18"/>
                <w:lang w:val="en-US" w:eastAsia="zh-CN" w:bidi="ar-SA"/>
              </w:rPr>
            </w:pPr>
            <w:r>
              <w:rPr>
                <w:rFonts w:hint="eastAsia" w:ascii="仿宋" w:hAnsi="仿宋" w:eastAsia="仿宋" w:cs="仿宋"/>
                <w:b w:val="0"/>
                <w:bCs/>
                <w:color w:val="000000"/>
                <w:kern w:val="0"/>
                <w:sz w:val="18"/>
                <w:szCs w:val="18"/>
                <w:lang w:val="en-US" w:eastAsia="zh-CN" w:bidi="ar-SA"/>
              </w:rPr>
              <w:t>CN 112852950 B</w:t>
            </w:r>
          </w:p>
          <w:p w14:paraId="02345250">
            <w:pPr>
              <w:spacing w:line="320" w:lineRule="exact"/>
              <w:jc w:val="center"/>
              <w:rPr>
                <w:rFonts w:hint="eastAsia" w:ascii="仿宋" w:hAnsi="仿宋" w:eastAsia="仿宋" w:cs="仿宋"/>
                <w:bCs/>
                <w:color w:val="000000"/>
                <w:sz w:val="18"/>
                <w:szCs w:val="18"/>
              </w:rPr>
            </w:pPr>
          </w:p>
        </w:tc>
        <w:tc>
          <w:tcPr>
            <w:tcW w:w="1188" w:type="dxa"/>
            <w:noWrap/>
            <w:vAlign w:val="center"/>
          </w:tcPr>
          <w:p w14:paraId="3D1F0DB9">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2024</w:t>
            </w:r>
            <w:r>
              <w:rPr>
                <w:rFonts w:hint="eastAsia" w:ascii="仿宋" w:hAnsi="仿宋" w:eastAsia="仿宋" w:cs="仿宋"/>
                <w:bCs/>
                <w:color w:val="000000"/>
                <w:sz w:val="18"/>
                <w:szCs w:val="18"/>
                <w:lang w:val="en-US" w:eastAsia="zh-CN"/>
              </w:rPr>
              <w:t>-</w:t>
            </w:r>
            <w:r>
              <w:rPr>
                <w:rFonts w:hint="eastAsia" w:ascii="仿宋" w:hAnsi="仿宋" w:eastAsia="仿宋" w:cs="仿宋"/>
                <w:bCs/>
                <w:color w:val="000000"/>
                <w:sz w:val="18"/>
                <w:szCs w:val="18"/>
              </w:rPr>
              <w:t>04</w:t>
            </w:r>
            <w:r>
              <w:rPr>
                <w:rFonts w:hint="eastAsia" w:ascii="仿宋" w:hAnsi="仿宋" w:eastAsia="仿宋" w:cs="仿宋"/>
                <w:bCs/>
                <w:color w:val="000000"/>
                <w:sz w:val="18"/>
                <w:szCs w:val="18"/>
                <w:lang w:val="en-US" w:eastAsia="zh-CN"/>
              </w:rPr>
              <w:t>-</w:t>
            </w:r>
            <w:r>
              <w:rPr>
                <w:rFonts w:hint="eastAsia" w:ascii="仿宋" w:hAnsi="仿宋" w:eastAsia="仿宋" w:cs="仿宋"/>
                <w:bCs/>
                <w:color w:val="000000"/>
                <w:sz w:val="18"/>
                <w:szCs w:val="18"/>
              </w:rPr>
              <w:t>12</w:t>
            </w:r>
          </w:p>
        </w:tc>
        <w:tc>
          <w:tcPr>
            <w:tcW w:w="1450" w:type="dxa"/>
            <w:vAlign w:val="center"/>
          </w:tcPr>
          <w:p w14:paraId="3323CE4C">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ZL 2021 10203460.4</w:t>
            </w:r>
          </w:p>
        </w:tc>
        <w:tc>
          <w:tcPr>
            <w:tcW w:w="1287" w:type="dxa"/>
            <w:vAlign w:val="center"/>
          </w:tcPr>
          <w:p w14:paraId="6A0574B4">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安徽省立医院（中国科学技术大学附属第一医院）</w:t>
            </w:r>
          </w:p>
        </w:tc>
        <w:tc>
          <w:tcPr>
            <w:tcW w:w="1050" w:type="dxa"/>
            <w:noWrap/>
            <w:vAlign w:val="center"/>
          </w:tcPr>
          <w:p w14:paraId="619F3CEC">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张步春</w:t>
            </w:r>
            <w:r>
              <w:rPr>
                <w:rFonts w:hint="eastAsia" w:ascii="仿宋" w:hAnsi="仿宋" w:eastAsia="仿宋" w:cs="仿宋"/>
                <w:bCs/>
                <w:color w:val="000000"/>
                <w:sz w:val="18"/>
                <w:szCs w:val="18"/>
                <w:lang w:eastAsia="zh-CN"/>
              </w:rPr>
              <w:t>、</w:t>
            </w:r>
            <w:r>
              <w:rPr>
                <w:rFonts w:hint="eastAsia" w:ascii="仿宋" w:hAnsi="仿宋" w:eastAsia="仿宋" w:cs="仿宋"/>
                <w:bCs/>
                <w:color w:val="000000"/>
                <w:sz w:val="18"/>
                <w:szCs w:val="18"/>
              </w:rPr>
              <w:t>马礼坤</w:t>
            </w:r>
          </w:p>
        </w:tc>
        <w:tc>
          <w:tcPr>
            <w:tcW w:w="963" w:type="dxa"/>
            <w:vAlign w:val="center"/>
          </w:tcPr>
          <w:p w14:paraId="02AE43A9">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有效</w:t>
            </w:r>
          </w:p>
        </w:tc>
      </w:tr>
      <w:tr w14:paraId="6180B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675" w:type="dxa"/>
            <w:noWrap/>
            <w:vAlign w:val="center"/>
          </w:tcPr>
          <w:p w14:paraId="6A87D534">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2</w:t>
            </w:r>
          </w:p>
        </w:tc>
        <w:tc>
          <w:tcPr>
            <w:tcW w:w="1263" w:type="dxa"/>
            <w:noWrap/>
            <w:vAlign w:val="center"/>
          </w:tcPr>
          <w:p w14:paraId="33344550">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eastAsia="zh-CN"/>
              </w:rPr>
              <w:t>发明专利</w:t>
            </w:r>
          </w:p>
        </w:tc>
        <w:tc>
          <w:tcPr>
            <w:tcW w:w="1325" w:type="dxa"/>
            <w:noWrap/>
            <w:vAlign w:val="center"/>
          </w:tcPr>
          <w:p w14:paraId="53058A0E">
            <w:pPr>
              <w:pStyle w:val="6"/>
              <w:jc w:val="center"/>
              <w:rPr>
                <w:rFonts w:hint="eastAsia" w:ascii="仿宋" w:hAnsi="仿宋" w:eastAsia="仿宋" w:cs="仿宋"/>
                <w:sz w:val="18"/>
                <w:szCs w:val="18"/>
                <w:lang w:eastAsia="zh-CN"/>
              </w:rPr>
            </w:pPr>
            <w:r>
              <w:rPr>
                <w:rFonts w:hint="eastAsia" w:ascii="仿宋" w:hAnsi="仿宋" w:eastAsia="仿宋" w:cs="仿宋"/>
                <w:b w:val="0"/>
                <w:bCs/>
                <w:color w:val="000000"/>
                <w:kern w:val="0"/>
                <w:sz w:val="18"/>
                <w:szCs w:val="18"/>
                <w:lang w:val="en-US" w:eastAsia="zh-CN" w:bidi="ar-SA"/>
              </w:rPr>
              <w:t>一种图像显示方法、装置、设备及存储介质</w:t>
            </w:r>
          </w:p>
        </w:tc>
        <w:tc>
          <w:tcPr>
            <w:tcW w:w="625" w:type="dxa"/>
            <w:noWrap/>
            <w:vAlign w:val="center"/>
          </w:tcPr>
          <w:p w14:paraId="4FE65C1B">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eastAsia="zh-CN"/>
              </w:rPr>
              <w:t>中国</w:t>
            </w:r>
          </w:p>
        </w:tc>
        <w:tc>
          <w:tcPr>
            <w:tcW w:w="812" w:type="dxa"/>
            <w:noWrap/>
            <w:vAlign w:val="center"/>
          </w:tcPr>
          <w:p w14:paraId="66F841CB">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eastAsia="zh-CN"/>
              </w:rPr>
              <w:t>CN 113079402 B</w:t>
            </w:r>
          </w:p>
        </w:tc>
        <w:tc>
          <w:tcPr>
            <w:tcW w:w="1188" w:type="dxa"/>
            <w:noWrap/>
            <w:vAlign w:val="center"/>
          </w:tcPr>
          <w:p w14:paraId="11BBD208">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eastAsia="zh-CN"/>
              </w:rPr>
              <w:t>2023</w:t>
            </w:r>
            <w:r>
              <w:rPr>
                <w:rFonts w:hint="eastAsia" w:ascii="仿宋" w:hAnsi="仿宋" w:eastAsia="仿宋" w:cs="仿宋"/>
                <w:bCs/>
                <w:color w:val="000000"/>
                <w:sz w:val="18"/>
                <w:szCs w:val="18"/>
                <w:lang w:val="en-US" w:eastAsia="zh-CN"/>
              </w:rPr>
              <w:t>-6-</w:t>
            </w:r>
            <w:r>
              <w:rPr>
                <w:rFonts w:hint="eastAsia" w:ascii="仿宋" w:hAnsi="仿宋" w:eastAsia="仿宋" w:cs="仿宋"/>
                <w:bCs/>
                <w:color w:val="000000"/>
                <w:sz w:val="18"/>
                <w:szCs w:val="18"/>
                <w:lang w:eastAsia="zh-CN"/>
              </w:rPr>
              <w:t>2</w:t>
            </w:r>
            <w:r>
              <w:rPr>
                <w:rFonts w:hint="eastAsia" w:ascii="仿宋" w:hAnsi="仿宋" w:eastAsia="仿宋" w:cs="仿宋"/>
                <w:bCs/>
                <w:color w:val="000000"/>
                <w:sz w:val="18"/>
                <w:szCs w:val="18"/>
                <w:lang w:val="en-US" w:eastAsia="zh-CN"/>
              </w:rPr>
              <w:t>3</w:t>
            </w:r>
          </w:p>
        </w:tc>
        <w:tc>
          <w:tcPr>
            <w:tcW w:w="1450" w:type="dxa"/>
            <w:vAlign w:val="center"/>
          </w:tcPr>
          <w:p w14:paraId="499AE76B">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sz w:val="18"/>
                <w:szCs w:val="18"/>
              </w:rPr>
              <w:t>ZL 2021 1 0342380.7</w:t>
            </w:r>
          </w:p>
        </w:tc>
        <w:tc>
          <w:tcPr>
            <w:tcW w:w="1287" w:type="dxa"/>
            <w:vAlign w:val="center"/>
          </w:tcPr>
          <w:p w14:paraId="4FCA67C2">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eastAsia="zh-CN"/>
              </w:rPr>
              <w:t>苏州博动戎影医疗科技有限公司</w:t>
            </w:r>
          </w:p>
        </w:tc>
        <w:tc>
          <w:tcPr>
            <w:tcW w:w="1050" w:type="dxa"/>
            <w:noWrap/>
            <w:vAlign w:val="center"/>
          </w:tcPr>
          <w:p w14:paraId="78DCFB4C">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eastAsia="zh-CN"/>
              </w:rPr>
              <w:t>李莹光</w:t>
            </w:r>
          </w:p>
        </w:tc>
        <w:tc>
          <w:tcPr>
            <w:tcW w:w="963" w:type="dxa"/>
            <w:vAlign w:val="center"/>
          </w:tcPr>
          <w:p w14:paraId="626A7DF1">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eastAsia="zh-CN"/>
              </w:rPr>
              <w:t>有效</w:t>
            </w:r>
          </w:p>
        </w:tc>
      </w:tr>
      <w:tr w14:paraId="213C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75" w:type="dxa"/>
            <w:noWrap/>
            <w:vAlign w:val="center"/>
          </w:tcPr>
          <w:p w14:paraId="72977E11">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val="en-US" w:eastAsia="zh-CN"/>
              </w:rPr>
              <w:t>3</w:t>
            </w:r>
          </w:p>
        </w:tc>
        <w:tc>
          <w:tcPr>
            <w:tcW w:w="1263" w:type="dxa"/>
            <w:noWrap/>
            <w:vAlign w:val="center"/>
          </w:tcPr>
          <w:p w14:paraId="31F7502B">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计算机软件著作权</w:t>
            </w:r>
          </w:p>
        </w:tc>
        <w:tc>
          <w:tcPr>
            <w:tcW w:w="1325" w:type="dxa"/>
            <w:noWrap/>
            <w:vAlign w:val="center"/>
          </w:tcPr>
          <w:p w14:paraId="15A7C27D">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冠心病患者血管腔内影像云平台软件</w:t>
            </w:r>
          </w:p>
        </w:tc>
        <w:tc>
          <w:tcPr>
            <w:tcW w:w="625" w:type="dxa"/>
            <w:noWrap/>
            <w:vAlign w:val="center"/>
          </w:tcPr>
          <w:p w14:paraId="49E18834">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中国</w:t>
            </w:r>
          </w:p>
        </w:tc>
        <w:tc>
          <w:tcPr>
            <w:tcW w:w="812" w:type="dxa"/>
            <w:noWrap/>
            <w:vAlign w:val="center"/>
          </w:tcPr>
          <w:p w14:paraId="09D0A6A9">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软著登字第</w:t>
            </w:r>
            <w:r>
              <w:rPr>
                <w:rFonts w:hint="eastAsia" w:ascii="仿宋" w:hAnsi="仿宋" w:eastAsia="仿宋" w:cs="仿宋"/>
                <w:bCs/>
                <w:color w:val="000000"/>
                <w:sz w:val="18"/>
                <w:szCs w:val="18"/>
              </w:rPr>
              <w:t>13001578</w:t>
            </w:r>
            <w:r>
              <w:rPr>
                <w:rFonts w:hint="eastAsia" w:ascii="仿宋" w:hAnsi="仿宋" w:eastAsia="仿宋" w:cs="仿宋"/>
                <w:bCs/>
                <w:color w:val="000000"/>
                <w:sz w:val="18"/>
                <w:szCs w:val="18"/>
                <w:lang w:eastAsia="zh-CN"/>
              </w:rPr>
              <w:t>号</w:t>
            </w:r>
          </w:p>
        </w:tc>
        <w:tc>
          <w:tcPr>
            <w:tcW w:w="1188" w:type="dxa"/>
            <w:noWrap/>
            <w:vAlign w:val="center"/>
          </w:tcPr>
          <w:p w14:paraId="36B8BF84">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2024</w:t>
            </w:r>
            <w:r>
              <w:rPr>
                <w:rFonts w:hint="eastAsia" w:ascii="仿宋" w:hAnsi="仿宋" w:eastAsia="仿宋" w:cs="仿宋"/>
                <w:bCs/>
                <w:color w:val="000000"/>
                <w:sz w:val="18"/>
                <w:szCs w:val="18"/>
                <w:lang w:val="en-US" w:eastAsia="zh-CN"/>
              </w:rPr>
              <w:t>-</w:t>
            </w:r>
            <w:r>
              <w:rPr>
                <w:rFonts w:hint="eastAsia" w:ascii="仿宋" w:hAnsi="仿宋" w:eastAsia="仿宋" w:cs="仿宋"/>
                <w:bCs/>
                <w:color w:val="000000"/>
                <w:sz w:val="18"/>
                <w:szCs w:val="18"/>
              </w:rPr>
              <w:t>0</w:t>
            </w:r>
            <w:r>
              <w:rPr>
                <w:rFonts w:hint="eastAsia" w:ascii="仿宋" w:hAnsi="仿宋" w:eastAsia="仿宋" w:cs="仿宋"/>
                <w:bCs/>
                <w:color w:val="000000"/>
                <w:sz w:val="18"/>
                <w:szCs w:val="18"/>
                <w:lang w:val="en-US" w:eastAsia="zh-CN"/>
              </w:rPr>
              <w:t>5-06</w:t>
            </w:r>
          </w:p>
        </w:tc>
        <w:tc>
          <w:tcPr>
            <w:tcW w:w="1450" w:type="dxa"/>
            <w:vAlign w:val="center"/>
          </w:tcPr>
          <w:p w14:paraId="735A42DD">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国家知识产权局</w:t>
            </w:r>
          </w:p>
        </w:tc>
        <w:tc>
          <w:tcPr>
            <w:tcW w:w="1287" w:type="dxa"/>
            <w:vAlign w:val="center"/>
          </w:tcPr>
          <w:p w14:paraId="6997BBA4">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安徽省立医院（中国科学技术大学附属第一医院）</w:t>
            </w:r>
          </w:p>
        </w:tc>
        <w:tc>
          <w:tcPr>
            <w:tcW w:w="1050" w:type="dxa"/>
            <w:noWrap/>
            <w:vAlign w:val="center"/>
          </w:tcPr>
          <w:p w14:paraId="56454CB4">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张步春</w:t>
            </w:r>
            <w:r>
              <w:rPr>
                <w:rFonts w:hint="eastAsia" w:ascii="仿宋" w:hAnsi="仿宋" w:eastAsia="仿宋" w:cs="仿宋"/>
                <w:bCs/>
                <w:color w:val="000000"/>
                <w:sz w:val="18"/>
                <w:szCs w:val="18"/>
                <w:lang w:eastAsia="zh-CN"/>
              </w:rPr>
              <w:t>、</w:t>
            </w:r>
            <w:r>
              <w:rPr>
                <w:rFonts w:hint="eastAsia" w:ascii="仿宋" w:hAnsi="仿宋" w:eastAsia="仿宋" w:cs="仿宋"/>
                <w:bCs/>
                <w:color w:val="000000"/>
                <w:sz w:val="18"/>
                <w:szCs w:val="18"/>
              </w:rPr>
              <w:t>马礼坤</w:t>
            </w:r>
          </w:p>
        </w:tc>
        <w:tc>
          <w:tcPr>
            <w:tcW w:w="963" w:type="dxa"/>
            <w:vAlign w:val="center"/>
          </w:tcPr>
          <w:p w14:paraId="7ADF7541">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有效</w:t>
            </w:r>
          </w:p>
        </w:tc>
      </w:tr>
      <w:tr w14:paraId="30DF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75" w:type="dxa"/>
            <w:noWrap/>
            <w:vAlign w:val="center"/>
          </w:tcPr>
          <w:p w14:paraId="1236FA2B">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val="en-US" w:eastAsia="zh-CN"/>
              </w:rPr>
              <w:t>4</w:t>
            </w:r>
          </w:p>
        </w:tc>
        <w:tc>
          <w:tcPr>
            <w:tcW w:w="1263" w:type="dxa"/>
            <w:noWrap/>
            <w:vAlign w:val="center"/>
          </w:tcPr>
          <w:p w14:paraId="52EB8737">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计算机软件著作权</w:t>
            </w:r>
          </w:p>
        </w:tc>
        <w:tc>
          <w:tcPr>
            <w:tcW w:w="1325" w:type="dxa"/>
            <w:noWrap/>
            <w:vAlign w:val="center"/>
          </w:tcPr>
          <w:p w14:paraId="35C80B2E">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基于机器学习的冠状动脉微循环障碍风险预测模型辅助性评估诊断系统</w:t>
            </w:r>
          </w:p>
        </w:tc>
        <w:tc>
          <w:tcPr>
            <w:tcW w:w="625" w:type="dxa"/>
            <w:noWrap/>
            <w:vAlign w:val="center"/>
          </w:tcPr>
          <w:p w14:paraId="3A5BF18A">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中国</w:t>
            </w:r>
          </w:p>
        </w:tc>
        <w:tc>
          <w:tcPr>
            <w:tcW w:w="812" w:type="dxa"/>
            <w:noWrap/>
            <w:vAlign w:val="center"/>
          </w:tcPr>
          <w:p w14:paraId="379AA1AD">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软著登字第</w:t>
            </w:r>
            <w:r>
              <w:rPr>
                <w:rFonts w:hint="eastAsia" w:ascii="仿宋" w:hAnsi="仿宋" w:eastAsia="仿宋" w:cs="仿宋"/>
                <w:bCs/>
                <w:color w:val="000000"/>
                <w:sz w:val="18"/>
                <w:szCs w:val="18"/>
              </w:rPr>
              <w:t>13023774</w:t>
            </w:r>
            <w:r>
              <w:rPr>
                <w:rFonts w:hint="eastAsia" w:ascii="仿宋" w:hAnsi="仿宋" w:eastAsia="仿宋" w:cs="仿宋"/>
                <w:bCs/>
                <w:color w:val="000000"/>
                <w:sz w:val="18"/>
                <w:szCs w:val="18"/>
                <w:lang w:eastAsia="zh-CN"/>
              </w:rPr>
              <w:t>号</w:t>
            </w:r>
          </w:p>
        </w:tc>
        <w:tc>
          <w:tcPr>
            <w:tcW w:w="1188" w:type="dxa"/>
            <w:noWrap/>
            <w:vAlign w:val="center"/>
          </w:tcPr>
          <w:p w14:paraId="5DDF5112">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2024</w:t>
            </w:r>
            <w:r>
              <w:rPr>
                <w:rFonts w:hint="eastAsia" w:ascii="仿宋" w:hAnsi="仿宋" w:eastAsia="仿宋" w:cs="仿宋"/>
                <w:bCs/>
                <w:color w:val="000000"/>
                <w:sz w:val="18"/>
                <w:szCs w:val="18"/>
                <w:lang w:val="en-US" w:eastAsia="zh-CN"/>
              </w:rPr>
              <w:t>-</w:t>
            </w:r>
            <w:r>
              <w:rPr>
                <w:rFonts w:hint="eastAsia" w:ascii="仿宋" w:hAnsi="仿宋" w:eastAsia="仿宋" w:cs="仿宋"/>
                <w:bCs/>
                <w:color w:val="000000"/>
                <w:sz w:val="18"/>
                <w:szCs w:val="18"/>
              </w:rPr>
              <w:t>0</w:t>
            </w:r>
            <w:r>
              <w:rPr>
                <w:rFonts w:hint="eastAsia" w:ascii="仿宋" w:hAnsi="仿宋" w:eastAsia="仿宋" w:cs="仿宋"/>
                <w:bCs/>
                <w:color w:val="000000"/>
                <w:sz w:val="18"/>
                <w:szCs w:val="18"/>
                <w:lang w:val="en-US" w:eastAsia="zh-CN"/>
              </w:rPr>
              <w:t>5-09</w:t>
            </w:r>
          </w:p>
        </w:tc>
        <w:tc>
          <w:tcPr>
            <w:tcW w:w="1450" w:type="dxa"/>
            <w:vAlign w:val="center"/>
          </w:tcPr>
          <w:p w14:paraId="4D73655A">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国家知识产权局</w:t>
            </w:r>
          </w:p>
        </w:tc>
        <w:tc>
          <w:tcPr>
            <w:tcW w:w="1287" w:type="dxa"/>
            <w:vAlign w:val="center"/>
          </w:tcPr>
          <w:p w14:paraId="46FE2509">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安徽省立医院（中国科学技术大学附属第一医院）</w:t>
            </w:r>
          </w:p>
        </w:tc>
        <w:tc>
          <w:tcPr>
            <w:tcW w:w="1050" w:type="dxa"/>
            <w:noWrap/>
            <w:vAlign w:val="center"/>
          </w:tcPr>
          <w:p w14:paraId="44262371">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rPr>
              <w:t>张步春</w:t>
            </w:r>
            <w:r>
              <w:rPr>
                <w:rFonts w:hint="eastAsia" w:ascii="仿宋" w:hAnsi="仿宋" w:eastAsia="仿宋" w:cs="仿宋"/>
                <w:bCs/>
                <w:color w:val="000000"/>
                <w:sz w:val="18"/>
                <w:szCs w:val="18"/>
                <w:lang w:eastAsia="zh-CN"/>
              </w:rPr>
              <w:t>、</w:t>
            </w:r>
            <w:r>
              <w:rPr>
                <w:rFonts w:hint="eastAsia" w:ascii="仿宋" w:hAnsi="仿宋" w:eastAsia="仿宋" w:cs="仿宋"/>
                <w:bCs/>
                <w:color w:val="000000"/>
                <w:sz w:val="18"/>
                <w:szCs w:val="18"/>
              </w:rPr>
              <w:t>马礼坤</w:t>
            </w:r>
          </w:p>
        </w:tc>
        <w:tc>
          <w:tcPr>
            <w:tcW w:w="963" w:type="dxa"/>
            <w:vAlign w:val="center"/>
          </w:tcPr>
          <w:p w14:paraId="7FA915A0">
            <w:pPr>
              <w:spacing w:line="320" w:lineRule="exact"/>
              <w:jc w:val="center"/>
              <w:rPr>
                <w:rFonts w:hint="eastAsia" w:ascii="仿宋" w:hAnsi="仿宋" w:eastAsia="仿宋" w:cs="仿宋"/>
                <w:bCs/>
                <w:color w:val="000000"/>
                <w:sz w:val="18"/>
                <w:szCs w:val="18"/>
              </w:rPr>
            </w:pPr>
            <w:r>
              <w:rPr>
                <w:rFonts w:hint="eastAsia" w:ascii="仿宋" w:hAnsi="仿宋" w:eastAsia="仿宋" w:cs="仿宋"/>
                <w:bCs/>
                <w:color w:val="000000"/>
                <w:sz w:val="18"/>
                <w:szCs w:val="18"/>
                <w:lang w:eastAsia="zh-CN"/>
              </w:rPr>
              <w:t>有效</w:t>
            </w:r>
          </w:p>
        </w:tc>
      </w:tr>
      <w:tr w14:paraId="0F56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675" w:type="dxa"/>
            <w:noWrap/>
            <w:vAlign w:val="center"/>
          </w:tcPr>
          <w:p w14:paraId="496B7767">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5</w:t>
            </w:r>
          </w:p>
        </w:tc>
        <w:tc>
          <w:tcPr>
            <w:tcW w:w="1263" w:type="dxa"/>
            <w:noWrap/>
            <w:vAlign w:val="center"/>
          </w:tcPr>
          <w:p w14:paraId="7B4C1F96">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专家共识</w:t>
            </w:r>
          </w:p>
        </w:tc>
        <w:tc>
          <w:tcPr>
            <w:tcW w:w="1325" w:type="dxa"/>
            <w:noWrap/>
            <w:vAlign w:val="center"/>
          </w:tcPr>
          <w:p w14:paraId="5DD6BC15">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心脏康复分级诊疗中国专家共识</w:t>
            </w:r>
          </w:p>
        </w:tc>
        <w:tc>
          <w:tcPr>
            <w:tcW w:w="625" w:type="dxa"/>
            <w:noWrap/>
            <w:vAlign w:val="center"/>
          </w:tcPr>
          <w:p w14:paraId="5AE36C28">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中国</w:t>
            </w:r>
          </w:p>
        </w:tc>
        <w:tc>
          <w:tcPr>
            <w:tcW w:w="812" w:type="dxa"/>
            <w:noWrap/>
            <w:vAlign w:val="center"/>
          </w:tcPr>
          <w:p w14:paraId="542063C5">
            <w:pPr>
              <w:spacing w:line="320" w:lineRule="exact"/>
              <w:jc w:val="center"/>
              <w:rPr>
                <w:rFonts w:hint="eastAsia" w:ascii="仿宋" w:hAnsi="仿宋" w:eastAsia="仿宋" w:cs="仿宋"/>
                <w:b w:val="0"/>
                <w:bCs w:val="0"/>
                <w:sz w:val="18"/>
                <w:szCs w:val="18"/>
                <w:lang w:val="en-US" w:eastAsia="zh-CN"/>
              </w:rPr>
            </w:pPr>
            <w:r>
              <w:rPr>
                <w:rFonts w:hint="default" w:ascii="Times New Roman" w:hAnsi="Times New Roman" w:eastAsia="仿宋" w:cs="Times New Roman"/>
                <w:b w:val="0"/>
                <w:bCs w:val="0"/>
                <w:sz w:val="18"/>
                <w:szCs w:val="18"/>
                <w:lang w:val="en-US" w:eastAsia="zh-CN"/>
              </w:rPr>
              <w:t>DOI:10.3969</w:t>
            </w:r>
          </w:p>
        </w:tc>
        <w:tc>
          <w:tcPr>
            <w:tcW w:w="1188" w:type="dxa"/>
            <w:noWrap/>
            <w:vAlign w:val="center"/>
          </w:tcPr>
          <w:p w14:paraId="433DCDD5">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br w:type="textWrapping"/>
            </w:r>
            <w:r>
              <w:rPr>
                <w:rFonts w:hint="eastAsia" w:ascii="仿宋" w:hAnsi="仿宋" w:eastAsia="仿宋" w:cs="仿宋"/>
                <w:b w:val="0"/>
                <w:bCs w:val="0"/>
                <w:sz w:val="18"/>
                <w:szCs w:val="18"/>
                <w:lang w:val="en-US" w:eastAsia="zh-CN"/>
              </w:rPr>
              <w:t>2022-11-24</w:t>
            </w:r>
          </w:p>
        </w:tc>
        <w:tc>
          <w:tcPr>
            <w:tcW w:w="1450" w:type="dxa"/>
            <w:vAlign w:val="center"/>
          </w:tcPr>
          <w:p w14:paraId="3AD1C2D6">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中国介入心脏病学杂志</w:t>
            </w:r>
          </w:p>
        </w:tc>
        <w:tc>
          <w:tcPr>
            <w:tcW w:w="1287" w:type="dxa"/>
            <w:vAlign w:val="center"/>
          </w:tcPr>
          <w:p w14:paraId="3B087A2E">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中国科学技术大学附属第一医院（安徽省立医院）参编</w:t>
            </w:r>
          </w:p>
        </w:tc>
        <w:tc>
          <w:tcPr>
            <w:tcW w:w="1050" w:type="dxa"/>
            <w:noWrap/>
            <w:vAlign w:val="center"/>
          </w:tcPr>
          <w:p w14:paraId="283064D2">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rPr>
              <w:t>张步春</w:t>
            </w:r>
            <w:r>
              <w:rPr>
                <w:rFonts w:hint="eastAsia" w:ascii="仿宋" w:hAnsi="仿宋" w:eastAsia="仿宋" w:cs="仿宋"/>
                <w:b w:val="0"/>
                <w:bCs w:val="0"/>
                <w:sz w:val="18"/>
                <w:szCs w:val="18"/>
                <w:lang w:val="en-US" w:eastAsia="zh-CN"/>
              </w:rPr>
              <w:t>参编</w:t>
            </w:r>
          </w:p>
        </w:tc>
        <w:tc>
          <w:tcPr>
            <w:tcW w:w="963" w:type="dxa"/>
            <w:vAlign w:val="center"/>
          </w:tcPr>
          <w:p w14:paraId="28A6F63C">
            <w:pPr>
              <w:spacing w:line="320" w:lineRule="exact"/>
              <w:jc w:val="center"/>
              <w:rPr>
                <w:rFonts w:hint="eastAsia" w:ascii="仿宋" w:hAnsi="仿宋" w:eastAsia="仿宋" w:cs="仿宋"/>
                <w:sz w:val="18"/>
                <w:szCs w:val="18"/>
                <w:lang w:val="en-US" w:eastAsia="zh-CN"/>
              </w:rPr>
            </w:pPr>
            <w:r>
              <w:rPr>
                <w:rFonts w:hint="eastAsia" w:ascii="仿宋" w:hAnsi="仿宋" w:eastAsia="仿宋" w:cs="仿宋"/>
                <w:bCs/>
                <w:color w:val="000000"/>
                <w:sz w:val="18"/>
                <w:szCs w:val="18"/>
                <w:lang w:eastAsia="zh-CN"/>
              </w:rPr>
              <w:t>有效</w:t>
            </w:r>
          </w:p>
        </w:tc>
      </w:tr>
      <w:tr w14:paraId="336A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675" w:type="dxa"/>
            <w:noWrap/>
            <w:vAlign w:val="center"/>
          </w:tcPr>
          <w:p w14:paraId="71708C00">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6</w:t>
            </w:r>
          </w:p>
        </w:tc>
        <w:tc>
          <w:tcPr>
            <w:tcW w:w="1263" w:type="dxa"/>
            <w:noWrap/>
            <w:vAlign w:val="center"/>
          </w:tcPr>
          <w:p w14:paraId="4B454DF6">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专家共识</w:t>
            </w:r>
          </w:p>
        </w:tc>
        <w:tc>
          <w:tcPr>
            <w:tcW w:w="1325" w:type="dxa"/>
            <w:noWrap/>
            <w:vAlign w:val="center"/>
          </w:tcPr>
          <w:p w14:paraId="264F2A48">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 w:val="0"/>
                <w:bCs w:val="0"/>
                <w:sz w:val="18"/>
                <w:szCs w:val="18"/>
                <w:lang w:val="en-US" w:eastAsia="zh-CN"/>
              </w:rPr>
              <w:t>麝香保心丸治疗冠心病专家共识</w:t>
            </w:r>
          </w:p>
        </w:tc>
        <w:tc>
          <w:tcPr>
            <w:tcW w:w="625" w:type="dxa"/>
            <w:noWrap/>
            <w:vAlign w:val="center"/>
          </w:tcPr>
          <w:p w14:paraId="4C14AC26">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Cs/>
                <w:color w:val="000000"/>
                <w:sz w:val="18"/>
                <w:szCs w:val="18"/>
                <w:lang w:val="en-US" w:eastAsia="zh-CN"/>
              </w:rPr>
              <w:t>中国</w:t>
            </w:r>
          </w:p>
        </w:tc>
        <w:tc>
          <w:tcPr>
            <w:tcW w:w="812" w:type="dxa"/>
            <w:noWrap/>
            <w:vAlign w:val="center"/>
          </w:tcPr>
          <w:p w14:paraId="7BBB291E">
            <w:pPr>
              <w:spacing w:line="320" w:lineRule="exact"/>
              <w:jc w:val="center"/>
              <w:rPr>
                <w:rFonts w:hint="eastAsia" w:ascii="仿宋" w:hAnsi="仿宋" w:eastAsia="仿宋" w:cs="仿宋"/>
                <w:b w:val="0"/>
                <w:bCs w:val="0"/>
                <w:sz w:val="18"/>
                <w:szCs w:val="18"/>
                <w:lang w:val="en-US" w:eastAsia="zh-CN"/>
              </w:rPr>
            </w:pPr>
            <w:r>
              <w:rPr>
                <w:rFonts w:hint="default" w:ascii="Times New Roman" w:hAnsi="Times New Roman" w:eastAsia="微软雅黑" w:cs="Times New Roman"/>
                <w:i w:val="0"/>
                <w:iCs w:val="0"/>
                <w:caps w:val="0"/>
                <w:color w:val="333333"/>
                <w:spacing w:val="0"/>
                <w:sz w:val="14"/>
                <w:szCs w:val="14"/>
                <w:shd w:val="clear" w:fill="FFFFFF"/>
              </w:rPr>
              <w:t>DOI:10.7661</w:t>
            </w:r>
          </w:p>
        </w:tc>
        <w:tc>
          <w:tcPr>
            <w:tcW w:w="1188" w:type="dxa"/>
            <w:noWrap/>
            <w:vAlign w:val="center"/>
          </w:tcPr>
          <w:p w14:paraId="5254BD09">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2022-08-11</w:t>
            </w:r>
          </w:p>
        </w:tc>
        <w:tc>
          <w:tcPr>
            <w:tcW w:w="1450" w:type="dxa"/>
            <w:vAlign w:val="center"/>
          </w:tcPr>
          <w:p w14:paraId="54CB0A33">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 w:val="0"/>
                <w:bCs w:val="0"/>
                <w:sz w:val="18"/>
                <w:szCs w:val="18"/>
                <w:lang w:val="en-US" w:eastAsia="zh-CN"/>
              </w:rPr>
              <w:t>中国中西医结合杂志</w:t>
            </w:r>
          </w:p>
        </w:tc>
        <w:tc>
          <w:tcPr>
            <w:tcW w:w="1287" w:type="dxa"/>
            <w:vAlign w:val="center"/>
          </w:tcPr>
          <w:p w14:paraId="6A5F35AE">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中国科学技术大学附属第一医院（安徽省立医院）参编</w:t>
            </w:r>
          </w:p>
        </w:tc>
        <w:tc>
          <w:tcPr>
            <w:tcW w:w="1050" w:type="dxa"/>
            <w:noWrap/>
            <w:vAlign w:val="center"/>
          </w:tcPr>
          <w:p w14:paraId="5772A060">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余华参编</w:t>
            </w:r>
          </w:p>
        </w:tc>
        <w:tc>
          <w:tcPr>
            <w:tcW w:w="963" w:type="dxa"/>
            <w:vAlign w:val="center"/>
          </w:tcPr>
          <w:p w14:paraId="2DF6E985">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eastAsia="zh-CN"/>
              </w:rPr>
              <w:t>有效</w:t>
            </w:r>
          </w:p>
          <w:p w14:paraId="2D4A8D79">
            <w:pPr>
              <w:spacing w:line="320" w:lineRule="exact"/>
              <w:jc w:val="center"/>
              <w:rPr>
                <w:rFonts w:hint="eastAsia" w:ascii="仿宋" w:hAnsi="仿宋" w:eastAsia="仿宋" w:cs="仿宋"/>
                <w:bCs/>
                <w:color w:val="000000"/>
                <w:sz w:val="18"/>
                <w:szCs w:val="18"/>
                <w:lang w:eastAsia="zh-CN"/>
              </w:rPr>
            </w:pPr>
          </w:p>
          <w:p w14:paraId="7E78A0E8">
            <w:pPr>
              <w:spacing w:line="320" w:lineRule="exact"/>
              <w:jc w:val="center"/>
              <w:rPr>
                <w:rFonts w:hint="eastAsia" w:ascii="仿宋" w:hAnsi="仿宋" w:eastAsia="仿宋" w:cs="仿宋"/>
                <w:bCs/>
                <w:color w:val="000000"/>
                <w:sz w:val="18"/>
                <w:szCs w:val="18"/>
                <w:lang w:eastAsia="zh-CN"/>
              </w:rPr>
            </w:pPr>
          </w:p>
          <w:p w14:paraId="54EA777C">
            <w:pPr>
              <w:spacing w:line="320" w:lineRule="exact"/>
              <w:jc w:val="center"/>
              <w:rPr>
                <w:rFonts w:hint="eastAsia" w:ascii="仿宋" w:hAnsi="仿宋" w:eastAsia="仿宋" w:cs="仿宋"/>
                <w:bCs/>
                <w:color w:val="000000"/>
                <w:sz w:val="18"/>
                <w:szCs w:val="18"/>
                <w:lang w:val="en-US" w:eastAsia="zh-CN"/>
              </w:rPr>
            </w:pPr>
          </w:p>
        </w:tc>
      </w:tr>
      <w:tr w14:paraId="0E087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675" w:type="dxa"/>
            <w:noWrap/>
            <w:vAlign w:val="center"/>
          </w:tcPr>
          <w:p w14:paraId="5318114A">
            <w:pPr>
              <w:spacing w:line="320" w:lineRule="exact"/>
              <w:jc w:val="center"/>
              <w:rPr>
                <w:rFonts w:hint="default"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7</w:t>
            </w:r>
          </w:p>
        </w:tc>
        <w:tc>
          <w:tcPr>
            <w:tcW w:w="1263" w:type="dxa"/>
            <w:noWrap/>
            <w:vAlign w:val="center"/>
          </w:tcPr>
          <w:p w14:paraId="76F62AF2">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专家共识</w:t>
            </w:r>
          </w:p>
        </w:tc>
        <w:tc>
          <w:tcPr>
            <w:tcW w:w="1325" w:type="dxa"/>
            <w:noWrap/>
            <w:vAlign w:val="center"/>
          </w:tcPr>
          <w:p w14:paraId="5D062A64">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Cs/>
                <w:color w:val="000000"/>
                <w:sz w:val="18"/>
                <w:szCs w:val="18"/>
                <w:lang w:val="en-US" w:eastAsia="zh-CN"/>
              </w:rPr>
              <w:t>光学相干断层成像技术在冠心病介入诊疗领域的应用中国专家建议</w:t>
            </w:r>
          </w:p>
        </w:tc>
        <w:tc>
          <w:tcPr>
            <w:tcW w:w="625" w:type="dxa"/>
            <w:noWrap/>
            <w:vAlign w:val="center"/>
          </w:tcPr>
          <w:p w14:paraId="0DCD289A">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中国</w:t>
            </w:r>
          </w:p>
        </w:tc>
        <w:tc>
          <w:tcPr>
            <w:tcW w:w="812" w:type="dxa"/>
            <w:noWrap/>
            <w:vAlign w:val="center"/>
          </w:tcPr>
          <w:p w14:paraId="3B504B14">
            <w:pPr>
              <w:spacing w:line="320" w:lineRule="exact"/>
              <w:jc w:val="center"/>
              <w:rPr>
                <w:rFonts w:hint="default" w:ascii="Times New Roman" w:hAnsi="Times New Roman" w:eastAsia="微软雅黑" w:cs="Times New Roman"/>
                <w:i w:val="0"/>
                <w:iCs w:val="0"/>
                <w:caps w:val="0"/>
                <w:color w:val="333333"/>
                <w:spacing w:val="0"/>
                <w:sz w:val="14"/>
                <w:szCs w:val="14"/>
                <w:shd w:val="clear" w:fill="FFFFFF"/>
              </w:rPr>
            </w:pPr>
            <w:r>
              <w:rPr>
                <w:rFonts w:hint="eastAsia" w:ascii="Times New Roman" w:hAnsi="Times New Roman" w:eastAsia="微软雅黑" w:cs="Times New Roman"/>
                <w:i w:val="0"/>
                <w:iCs w:val="0"/>
                <w:caps w:val="0"/>
                <w:color w:val="333333"/>
                <w:spacing w:val="0"/>
                <w:sz w:val="14"/>
                <w:szCs w:val="14"/>
                <w:shd w:val="clear" w:fill="FFFFFF"/>
                <w:lang w:val="en-US" w:eastAsia="zh-CN"/>
              </w:rPr>
              <w:t>DOI:10.3760</w:t>
            </w:r>
          </w:p>
        </w:tc>
        <w:tc>
          <w:tcPr>
            <w:tcW w:w="1188" w:type="dxa"/>
            <w:noWrap/>
            <w:vAlign w:val="center"/>
          </w:tcPr>
          <w:p w14:paraId="21B9CE09">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2017-3-17</w:t>
            </w:r>
          </w:p>
        </w:tc>
        <w:tc>
          <w:tcPr>
            <w:tcW w:w="1450" w:type="dxa"/>
            <w:vAlign w:val="center"/>
          </w:tcPr>
          <w:p w14:paraId="73A0B2D1">
            <w:pPr>
              <w:spacing w:line="320" w:lineRule="exact"/>
              <w:jc w:val="center"/>
              <w:rPr>
                <w:rFonts w:hint="eastAsia" w:ascii="仿宋" w:hAnsi="仿宋" w:eastAsia="仿宋" w:cs="仿宋"/>
                <w:b w:val="0"/>
                <w:bCs w:val="0"/>
                <w:sz w:val="18"/>
                <w:szCs w:val="18"/>
                <w:lang w:val="en-US" w:eastAsia="zh-CN"/>
              </w:rPr>
            </w:pPr>
            <w:r>
              <w:rPr>
                <w:rFonts w:hint="eastAsia" w:ascii="仿宋" w:hAnsi="仿宋" w:eastAsia="仿宋" w:cs="仿宋"/>
                <w:bCs/>
                <w:color w:val="000000"/>
                <w:sz w:val="18"/>
                <w:szCs w:val="18"/>
                <w:lang w:val="en-US" w:eastAsia="zh-CN"/>
              </w:rPr>
              <w:t>中华心血管病杂志</w:t>
            </w:r>
          </w:p>
        </w:tc>
        <w:tc>
          <w:tcPr>
            <w:tcW w:w="1287" w:type="dxa"/>
            <w:vAlign w:val="center"/>
          </w:tcPr>
          <w:p w14:paraId="06159CD8">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徐州医科大学附属医院参编</w:t>
            </w:r>
          </w:p>
        </w:tc>
        <w:tc>
          <w:tcPr>
            <w:tcW w:w="1050" w:type="dxa"/>
            <w:noWrap/>
            <w:vAlign w:val="center"/>
          </w:tcPr>
          <w:p w14:paraId="66BFD94E">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张步春</w:t>
            </w:r>
            <w:bookmarkStart w:id="0" w:name="_GoBack"/>
            <w:bookmarkEnd w:id="0"/>
          </w:p>
          <w:p w14:paraId="5706E973">
            <w:pPr>
              <w:spacing w:line="320" w:lineRule="exact"/>
              <w:jc w:val="center"/>
              <w:rPr>
                <w:rFonts w:hint="eastAsia" w:ascii="仿宋" w:hAnsi="仿宋" w:eastAsia="仿宋" w:cs="仿宋"/>
                <w:bCs/>
                <w:color w:val="000000"/>
                <w:sz w:val="18"/>
                <w:szCs w:val="18"/>
                <w:lang w:val="en-US" w:eastAsia="zh-CN"/>
              </w:rPr>
            </w:pPr>
            <w:r>
              <w:rPr>
                <w:rFonts w:hint="eastAsia" w:ascii="仿宋" w:hAnsi="仿宋" w:eastAsia="仿宋" w:cs="仿宋"/>
                <w:bCs/>
                <w:color w:val="000000"/>
                <w:sz w:val="18"/>
                <w:szCs w:val="18"/>
                <w:lang w:val="en-US" w:eastAsia="zh-CN"/>
              </w:rPr>
              <w:t>参</w:t>
            </w:r>
            <w:r>
              <w:rPr>
                <w:rFonts w:hint="eastAsia" w:ascii="仿宋" w:hAnsi="仿宋" w:eastAsia="仿宋" w:cs="仿宋"/>
                <w:b w:val="0"/>
                <w:bCs w:val="0"/>
                <w:sz w:val="18"/>
                <w:szCs w:val="18"/>
                <w:lang w:val="en-US" w:eastAsia="zh-CN"/>
              </w:rPr>
              <w:t>编</w:t>
            </w:r>
          </w:p>
        </w:tc>
        <w:tc>
          <w:tcPr>
            <w:tcW w:w="963" w:type="dxa"/>
            <w:vAlign w:val="center"/>
          </w:tcPr>
          <w:p w14:paraId="206A860D">
            <w:pPr>
              <w:spacing w:line="320" w:lineRule="exact"/>
              <w:jc w:val="center"/>
              <w:rPr>
                <w:rFonts w:hint="eastAsia" w:ascii="仿宋" w:hAnsi="仿宋" w:eastAsia="仿宋" w:cs="仿宋"/>
                <w:bCs/>
                <w:color w:val="000000"/>
                <w:sz w:val="18"/>
                <w:szCs w:val="18"/>
                <w:lang w:eastAsia="zh-CN"/>
              </w:rPr>
            </w:pPr>
            <w:r>
              <w:rPr>
                <w:rFonts w:hint="eastAsia" w:ascii="仿宋" w:hAnsi="仿宋" w:eastAsia="仿宋" w:cs="仿宋"/>
                <w:bCs/>
                <w:color w:val="000000"/>
                <w:sz w:val="18"/>
                <w:szCs w:val="18"/>
                <w:lang w:eastAsia="zh-CN"/>
              </w:rPr>
              <w:t>有效</w:t>
            </w:r>
          </w:p>
          <w:p w14:paraId="4773D99F">
            <w:pPr>
              <w:spacing w:line="320" w:lineRule="exact"/>
              <w:jc w:val="center"/>
              <w:rPr>
                <w:rFonts w:hint="eastAsia" w:ascii="仿宋" w:hAnsi="仿宋" w:eastAsia="仿宋" w:cs="仿宋"/>
                <w:bCs/>
                <w:color w:val="000000"/>
                <w:sz w:val="18"/>
                <w:szCs w:val="18"/>
                <w:lang w:val="en-US" w:eastAsia="zh-CN"/>
              </w:rPr>
            </w:pPr>
          </w:p>
        </w:tc>
      </w:tr>
    </w:tbl>
    <w:p w14:paraId="3402374F">
      <w:pPr>
        <w:rPr>
          <w:rFonts w:hint="default"/>
        </w:rPr>
      </w:pPr>
    </w:p>
    <w:p w14:paraId="7CD921B7">
      <w:pPr>
        <w:pStyle w:val="6"/>
        <w:rPr>
          <w:rFonts w:hint="default"/>
        </w:rPr>
      </w:pPr>
    </w:p>
    <w:p w14:paraId="4A343969">
      <w:pPr>
        <w:rPr>
          <w:rFonts w:hint="default"/>
        </w:rPr>
      </w:pPr>
    </w:p>
    <w:p w14:paraId="0B2D7D66">
      <w:pPr>
        <w:pStyle w:val="6"/>
        <w:rPr>
          <w:rFonts w:hint="default"/>
        </w:rPr>
      </w:pPr>
    </w:p>
    <w:sectPr>
      <w:footerReference r:id="rId3" w:type="default"/>
      <w:footerReference r:id="rId4" w:type="even"/>
      <w:pgSz w:w="11906" w:h="16838"/>
      <w:pgMar w:top="1587" w:right="1814" w:bottom="1587" w:left="1814"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2C93">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147955"/>
              <wp:effectExtent l="0" t="0" r="0" b="0"/>
              <wp:wrapNone/>
              <wp:docPr id="1" name="Text Box 7"/>
              <wp:cNvGraphicFramePr/>
              <a:graphic xmlns:a="http://schemas.openxmlformats.org/drawingml/2006/main">
                <a:graphicData uri="http://schemas.microsoft.com/office/word/2010/wordprocessingShape">
                  <wps:wsp>
                    <wps:cNvSpPr txBox="1">
                      <a:spLocks noChangeArrowheads="1"/>
                    </wps:cNvSpPr>
                    <wps:spPr bwMode="auto">
                      <a:xfrm>
                        <a:off x="0" y="0"/>
                        <a:ext cx="172085" cy="147955"/>
                      </a:xfrm>
                      <a:prstGeom prst="rect">
                        <a:avLst/>
                      </a:prstGeom>
                      <a:noFill/>
                      <a:ln>
                        <a:noFill/>
                      </a:ln>
                      <a:effectLst/>
                    </wps:spPr>
                    <wps:txbx>
                      <w:txbxContent>
                        <w:p w14:paraId="54100C8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7" o:spid="_x0000_s1026" o:spt="202" type="#_x0000_t202" style="position:absolute;left:0pt;margin-top:0pt;height:11.65pt;width:13.55pt;mso-position-horizontal:center;mso-position-horizontal-relative:margin;mso-wrap-style:none;z-index:251659264;mso-width-relative:page;mso-height-relative:page;" filled="f" stroked="f" coordsize="21600,21600" o:gfxdata="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81RGj0QAAAAMBAAAPAAAAAAAAAAEAIAAAACIAAABkcnMvZG93bnJldi54bWxQ&#10;SwECFAAUAAAACACHTuJAwZXaXv4BAAAPBAAADgAAAAAAAAABACAAAAAgAQAAZHJzL2Uyb0RvYy54&#10;bWxQSwUGAAAAAAYABgBZAQAAkAUAAAAA&#10;">
              <v:fill on="f" focussize="0,0"/>
              <v:stroke on="f"/>
              <v:imagedata o:title=""/>
              <o:lock v:ext="edit" aspectratio="f"/>
              <v:textbox inset="0mm,0mm,0mm,0mm" style="mso-fit-shape-to-text:t;">
                <w:txbxContent>
                  <w:p w14:paraId="54100C8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3C075">
    <w:pPr>
      <w:pStyle w:val="13"/>
      <w:framePr w:wrap="around" w:vAnchor="text" w:hAnchor="margin" w:xAlign="center" w:y="1"/>
      <w:rPr>
        <w:rStyle w:val="27"/>
      </w:rPr>
    </w:pPr>
    <w:r>
      <w:fldChar w:fldCharType="begin"/>
    </w:r>
    <w:r>
      <w:rPr>
        <w:rStyle w:val="27"/>
      </w:rPr>
      <w:instrText xml:space="preserve">PAGE  </w:instrText>
    </w:r>
    <w:r>
      <w:fldChar w:fldCharType="end"/>
    </w:r>
  </w:p>
  <w:p w14:paraId="407E02EF">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mNTYyZjM5ODk1M2IzNzQ1OGFlZTQ2NTI0ZDQyNzMifQ=="/>
  </w:docVars>
  <w:rsids>
    <w:rsidRoot w:val="476E29FB"/>
    <w:rsid w:val="00005402"/>
    <w:rsid w:val="0000655A"/>
    <w:rsid w:val="00006D2C"/>
    <w:rsid w:val="00010E6D"/>
    <w:rsid w:val="00013C71"/>
    <w:rsid w:val="00020C82"/>
    <w:rsid w:val="0002363C"/>
    <w:rsid w:val="00031595"/>
    <w:rsid w:val="00032B07"/>
    <w:rsid w:val="00036FB9"/>
    <w:rsid w:val="00047437"/>
    <w:rsid w:val="000477D2"/>
    <w:rsid w:val="00054645"/>
    <w:rsid w:val="0005644E"/>
    <w:rsid w:val="00057DFF"/>
    <w:rsid w:val="00061468"/>
    <w:rsid w:val="0006478E"/>
    <w:rsid w:val="00066323"/>
    <w:rsid w:val="0008171E"/>
    <w:rsid w:val="0008700F"/>
    <w:rsid w:val="000A341E"/>
    <w:rsid w:val="000A4427"/>
    <w:rsid w:val="000B4DB9"/>
    <w:rsid w:val="000D13DF"/>
    <w:rsid w:val="000D2731"/>
    <w:rsid w:val="000E19A2"/>
    <w:rsid w:val="000E3B39"/>
    <w:rsid w:val="000E446E"/>
    <w:rsid w:val="000E5924"/>
    <w:rsid w:val="000F469B"/>
    <w:rsid w:val="000F58AD"/>
    <w:rsid w:val="000F75F7"/>
    <w:rsid w:val="00114787"/>
    <w:rsid w:val="00115778"/>
    <w:rsid w:val="00133765"/>
    <w:rsid w:val="00133DB4"/>
    <w:rsid w:val="001345E6"/>
    <w:rsid w:val="0013538E"/>
    <w:rsid w:val="001364BE"/>
    <w:rsid w:val="001504EE"/>
    <w:rsid w:val="00151BE7"/>
    <w:rsid w:val="00151C4C"/>
    <w:rsid w:val="0015326A"/>
    <w:rsid w:val="00162933"/>
    <w:rsid w:val="0016565F"/>
    <w:rsid w:val="00166269"/>
    <w:rsid w:val="0018087F"/>
    <w:rsid w:val="00193E1D"/>
    <w:rsid w:val="00196A35"/>
    <w:rsid w:val="001A402D"/>
    <w:rsid w:val="001A53CE"/>
    <w:rsid w:val="001B1F46"/>
    <w:rsid w:val="001B2FDC"/>
    <w:rsid w:val="001B369D"/>
    <w:rsid w:val="001C1D8C"/>
    <w:rsid w:val="001D4C18"/>
    <w:rsid w:val="001D56A9"/>
    <w:rsid w:val="00203B4B"/>
    <w:rsid w:val="00212FC7"/>
    <w:rsid w:val="00224847"/>
    <w:rsid w:val="00226955"/>
    <w:rsid w:val="00241E1A"/>
    <w:rsid w:val="00246DDC"/>
    <w:rsid w:val="0024778A"/>
    <w:rsid w:val="002478AF"/>
    <w:rsid w:val="002548B3"/>
    <w:rsid w:val="00254CF4"/>
    <w:rsid w:val="002558EF"/>
    <w:rsid w:val="00271723"/>
    <w:rsid w:val="002761FF"/>
    <w:rsid w:val="00277431"/>
    <w:rsid w:val="0028219B"/>
    <w:rsid w:val="00285699"/>
    <w:rsid w:val="00285C37"/>
    <w:rsid w:val="00291AA7"/>
    <w:rsid w:val="00294B5E"/>
    <w:rsid w:val="00296443"/>
    <w:rsid w:val="002A1220"/>
    <w:rsid w:val="002B0DEF"/>
    <w:rsid w:val="002B7AD7"/>
    <w:rsid w:val="002D1055"/>
    <w:rsid w:val="002D5B29"/>
    <w:rsid w:val="002D7173"/>
    <w:rsid w:val="002E20F7"/>
    <w:rsid w:val="002E374A"/>
    <w:rsid w:val="002E60B7"/>
    <w:rsid w:val="002F31D5"/>
    <w:rsid w:val="00307C1E"/>
    <w:rsid w:val="00314FC1"/>
    <w:rsid w:val="00315BFA"/>
    <w:rsid w:val="00325F7F"/>
    <w:rsid w:val="00326BD1"/>
    <w:rsid w:val="00332BE7"/>
    <w:rsid w:val="003350AF"/>
    <w:rsid w:val="0034125D"/>
    <w:rsid w:val="00350BB7"/>
    <w:rsid w:val="0036158E"/>
    <w:rsid w:val="00363A82"/>
    <w:rsid w:val="003664F4"/>
    <w:rsid w:val="00373E5D"/>
    <w:rsid w:val="0038052F"/>
    <w:rsid w:val="00383B3E"/>
    <w:rsid w:val="00385414"/>
    <w:rsid w:val="00393842"/>
    <w:rsid w:val="0039761D"/>
    <w:rsid w:val="003A318B"/>
    <w:rsid w:val="003B6518"/>
    <w:rsid w:val="003C24F5"/>
    <w:rsid w:val="003C3C66"/>
    <w:rsid w:val="003C5B4E"/>
    <w:rsid w:val="003C792F"/>
    <w:rsid w:val="003E49E2"/>
    <w:rsid w:val="003E7300"/>
    <w:rsid w:val="003E73B8"/>
    <w:rsid w:val="003F0A8B"/>
    <w:rsid w:val="003F24E2"/>
    <w:rsid w:val="0040205B"/>
    <w:rsid w:val="00402F3C"/>
    <w:rsid w:val="00413D01"/>
    <w:rsid w:val="00417A72"/>
    <w:rsid w:val="00427613"/>
    <w:rsid w:val="004367E4"/>
    <w:rsid w:val="00441BA8"/>
    <w:rsid w:val="00452B81"/>
    <w:rsid w:val="00454D9E"/>
    <w:rsid w:val="00454E73"/>
    <w:rsid w:val="00456869"/>
    <w:rsid w:val="00457C97"/>
    <w:rsid w:val="00460248"/>
    <w:rsid w:val="0046043B"/>
    <w:rsid w:val="00460D89"/>
    <w:rsid w:val="00463E54"/>
    <w:rsid w:val="00467C6A"/>
    <w:rsid w:val="00475BE6"/>
    <w:rsid w:val="0047754A"/>
    <w:rsid w:val="004809F4"/>
    <w:rsid w:val="00483471"/>
    <w:rsid w:val="00487319"/>
    <w:rsid w:val="00490972"/>
    <w:rsid w:val="0049390D"/>
    <w:rsid w:val="00493BEC"/>
    <w:rsid w:val="00493DD5"/>
    <w:rsid w:val="00495C97"/>
    <w:rsid w:val="00495CF6"/>
    <w:rsid w:val="004A1407"/>
    <w:rsid w:val="004A25D8"/>
    <w:rsid w:val="004A2CD1"/>
    <w:rsid w:val="004A5066"/>
    <w:rsid w:val="004A6035"/>
    <w:rsid w:val="004B45AE"/>
    <w:rsid w:val="004B62BF"/>
    <w:rsid w:val="004C6A0E"/>
    <w:rsid w:val="004D15E1"/>
    <w:rsid w:val="004D3A3F"/>
    <w:rsid w:val="004E03AE"/>
    <w:rsid w:val="004E7422"/>
    <w:rsid w:val="004F5EF0"/>
    <w:rsid w:val="0050258F"/>
    <w:rsid w:val="005071EE"/>
    <w:rsid w:val="005111D7"/>
    <w:rsid w:val="00516C3E"/>
    <w:rsid w:val="005177DE"/>
    <w:rsid w:val="00521093"/>
    <w:rsid w:val="00523948"/>
    <w:rsid w:val="00523E25"/>
    <w:rsid w:val="00526049"/>
    <w:rsid w:val="00526D35"/>
    <w:rsid w:val="005300CD"/>
    <w:rsid w:val="00535599"/>
    <w:rsid w:val="005367DF"/>
    <w:rsid w:val="005445F7"/>
    <w:rsid w:val="005479A3"/>
    <w:rsid w:val="00550B1F"/>
    <w:rsid w:val="00555425"/>
    <w:rsid w:val="00556832"/>
    <w:rsid w:val="0056555E"/>
    <w:rsid w:val="00576866"/>
    <w:rsid w:val="0058288C"/>
    <w:rsid w:val="00583867"/>
    <w:rsid w:val="00593EC0"/>
    <w:rsid w:val="005A43D2"/>
    <w:rsid w:val="005B2BC0"/>
    <w:rsid w:val="005C1699"/>
    <w:rsid w:val="005C34AF"/>
    <w:rsid w:val="005D0D11"/>
    <w:rsid w:val="005D123B"/>
    <w:rsid w:val="005D3E88"/>
    <w:rsid w:val="005E4F76"/>
    <w:rsid w:val="005F0473"/>
    <w:rsid w:val="00601A1F"/>
    <w:rsid w:val="006045C4"/>
    <w:rsid w:val="0060729E"/>
    <w:rsid w:val="00607D68"/>
    <w:rsid w:val="00611EB4"/>
    <w:rsid w:val="00612443"/>
    <w:rsid w:val="00623AFC"/>
    <w:rsid w:val="00636FE4"/>
    <w:rsid w:val="006548EE"/>
    <w:rsid w:val="00655449"/>
    <w:rsid w:val="00660A1B"/>
    <w:rsid w:val="00663501"/>
    <w:rsid w:val="0066418D"/>
    <w:rsid w:val="006665A0"/>
    <w:rsid w:val="00672810"/>
    <w:rsid w:val="0068083A"/>
    <w:rsid w:val="0068242A"/>
    <w:rsid w:val="00684141"/>
    <w:rsid w:val="00694A78"/>
    <w:rsid w:val="006A2ECB"/>
    <w:rsid w:val="006A49B6"/>
    <w:rsid w:val="006A6C28"/>
    <w:rsid w:val="006C1AE3"/>
    <w:rsid w:val="006C1B68"/>
    <w:rsid w:val="006D5B4F"/>
    <w:rsid w:val="006D77D5"/>
    <w:rsid w:val="006E77EC"/>
    <w:rsid w:val="006F5FDA"/>
    <w:rsid w:val="006F7106"/>
    <w:rsid w:val="00700D27"/>
    <w:rsid w:val="00701410"/>
    <w:rsid w:val="0071046B"/>
    <w:rsid w:val="007176BA"/>
    <w:rsid w:val="00720A71"/>
    <w:rsid w:val="00721544"/>
    <w:rsid w:val="00727A83"/>
    <w:rsid w:val="00735675"/>
    <w:rsid w:val="0073637B"/>
    <w:rsid w:val="00737E5D"/>
    <w:rsid w:val="00745B29"/>
    <w:rsid w:val="00745C74"/>
    <w:rsid w:val="00757A65"/>
    <w:rsid w:val="00774006"/>
    <w:rsid w:val="00776286"/>
    <w:rsid w:val="0078439E"/>
    <w:rsid w:val="00787A9E"/>
    <w:rsid w:val="00787FC2"/>
    <w:rsid w:val="00790917"/>
    <w:rsid w:val="0079388E"/>
    <w:rsid w:val="00793AC1"/>
    <w:rsid w:val="007A435A"/>
    <w:rsid w:val="007B10B4"/>
    <w:rsid w:val="007B187F"/>
    <w:rsid w:val="007B2E98"/>
    <w:rsid w:val="007B2FF0"/>
    <w:rsid w:val="007B49C5"/>
    <w:rsid w:val="007D0805"/>
    <w:rsid w:val="007D52A8"/>
    <w:rsid w:val="007D58B7"/>
    <w:rsid w:val="007D656E"/>
    <w:rsid w:val="007E1DF4"/>
    <w:rsid w:val="007E23A8"/>
    <w:rsid w:val="007E52B7"/>
    <w:rsid w:val="007E52DA"/>
    <w:rsid w:val="007E646C"/>
    <w:rsid w:val="007F7DE9"/>
    <w:rsid w:val="00803143"/>
    <w:rsid w:val="00803977"/>
    <w:rsid w:val="0081016E"/>
    <w:rsid w:val="00811AC6"/>
    <w:rsid w:val="0081428F"/>
    <w:rsid w:val="00814810"/>
    <w:rsid w:val="00816854"/>
    <w:rsid w:val="00816AE9"/>
    <w:rsid w:val="00816C1C"/>
    <w:rsid w:val="00821262"/>
    <w:rsid w:val="00824111"/>
    <w:rsid w:val="0082446F"/>
    <w:rsid w:val="0082553B"/>
    <w:rsid w:val="0083255F"/>
    <w:rsid w:val="0083495C"/>
    <w:rsid w:val="008433C7"/>
    <w:rsid w:val="0084439F"/>
    <w:rsid w:val="0084452A"/>
    <w:rsid w:val="0084759C"/>
    <w:rsid w:val="00852709"/>
    <w:rsid w:val="0085405A"/>
    <w:rsid w:val="00861962"/>
    <w:rsid w:val="0086369B"/>
    <w:rsid w:val="00863DC9"/>
    <w:rsid w:val="00875211"/>
    <w:rsid w:val="008778CC"/>
    <w:rsid w:val="00881F36"/>
    <w:rsid w:val="00883B6D"/>
    <w:rsid w:val="008A0D2C"/>
    <w:rsid w:val="008A3DD9"/>
    <w:rsid w:val="008B4F17"/>
    <w:rsid w:val="008B7E12"/>
    <w:rsid w:val="008C6B3D"/>
    <w:rsid w:val="008C7363"/>
    <w:rsid w:val="008D3F33"/>
    <w:rsid w:val="008D53D5"/>
    <w:rsid w:val="008E0C60"/>
    <w:rsid w:val="008E4048"/>
    <w:rsid w:val="008E5E82"/>
    <w:rsid w:val="008F228F"/>
    <w:rsid w:val="009040D5"/>
    <w:rsid w:val="0090549A"/>
    <w:rsid w:val="00911A91"/>
    <w:rsid w:val="00915924"/>
    <w:rsid w:val="00926318"/>
    <w:rsid w:val="00927C4C"/>
    <w:rsid w:val="009321D7"/>
    <w:rsid w:val="0094005B"/>
    <w:rsid w:val="009406CA"/>
    <w:rsid w:val="00940CCA"/>
    <w:rsid w:val="009431A1"/>
    <w:rsid w:val="009478CB"/>
    <w:rsid w:val="0094795A"/>
    <w:rsid w:val="00950311"/>
    <w:rsid w:val="00966FBF"/>
    <w:rsid w:val="0097183A"/>
    <w:rsid w:val="00972062"/>
    <w:rsid w:val="00973D0F"/>
    <w:rsid w:val="00986BD3"/>
    <w:rsid w:val="009955CD"/>
    <w:rsid w:val="009969AA"/>
    <w:rsid w:val="009A2DA9"/>
    <w:rsid w:val="009B6C8F"/>
    <w:rsid w:val="009C097A"/>
    <w:rsid w:val="009C51DD"/>
    <w:rsid w:val="009D1438"/>
    <w:rsid w:val="009E0A20"/>
    <w:rsid w:val="009E1501"/>
    <w:rsid w:val="009E239B"/>
    <w:rsid w:val="009E309D"/>
    <w:rsid w:val="009E59D3"/>
    <w:rsid w:val="009E7561"/>
    <w:rsid w:val="009F090E"/>
    <w:rsid w:val="009F0F24"/>
    <w:rsid w:val="009F5BDE"/>
    <w:rsid w:val="00A03FCF"/>
    <w:rsid w:val="00A05866"/>
    <w:rsid w:val="00A1786B"/>
    <w:rsid w:val="00A223B0"/>
    <w:rsid w:val="00A228AF"/>
    <w:rsid w:val="00A24E77"/>
    <w:rsid w:val="00A27D34"/>
    <w:rsid w:val="00A42F3E"/>
    <w:rsid w:val="00A44391"/>
    <w:rsid w:val="00A54B75"/>
    <w:rsid w:val="00A64DB6"/>
    <w:rsid w:val="00A72092"/>
    <w:rsid w:val="00A73EF7"/>
    <w:rsid w:val="00A75F34"/>
    <w:rsid w:val="00A77897"/>
    <w:rsid w:val="00A801B9"/>
    <w:rsid w:val="00A803F2"/>
    <w:rsid w:val="00A80541"/>
    <w:rsid w:val="00A83AF2"/>
    <w:rsid w:val="00A85700"/>
    <w:rsid w:val="00A85C24"/>
    <w:rsid w:val="00A877AC"/>
    <w:rsid w:val="00A90550"/>
    <w:rsid w:val="00A90900"/>
    <w:rsid w:val="00A9163F"/>
    <w:rsid w:val="00A92A69"/>
    <w:rsid w:val="00A96E0E"/>
    <w:rsid w:val="00AA2D40"/>
    <w:rsid w:val="00AB3E21"/>
    <w:rsid w:val="00AB697F"/>
    <w:rsid w:val="00AC0884"/>
    <w:rsid w:val="00AC4658"/>
    <w:rsid w:val="00AC4FA9"/>
    <w:rsid w:val="00AC762B"/>
    <w:rsid w:val="00AD1BC3"/>
    <w:rsid w:val="00AD3384"/>
    <w:rsid w:val="00AD4EEC"/>
    <w:rsid w:val="00AD75EC"/>
    <w:rsid w:val="00AE7EF6"/>
    <w:rsid w:val="00AF16E0"/>
    <w:rsid w:val="00B0014B"/>
    <w:rsid w:val="00B0475D"/>
    <w:rsid w:val="00B04F25"/>
    <w:rsid w:val="00B0507A"/>
    <w:rsid w:val="00B107DE"/>
    <w:rsid w:val="00B1388C"/>
    <w:rsid w:val="00B14AE3"/>
    <w:rsid w:val="00B20FF9"/>
    <w:rsid w:val="00B232D5"/>
    <w:rsid w:val="00B23B9C"/>
    <w:rsid w:val="00B252E3"/>
    <w:rsid w:val="00B26FCD"/>
    <w:rsid w:val="00B4030C"/>
    <w:rsid w:val="00B4786A"/>
    <w:rsid w:val="00B51EF6"/>
    <w:rsid w:val="00B532C2"/>
    <w:rsid w:val="00B54B99"/>
    <w:rsid w:val="00B5519C"/>
    <w:rsid w:val="00B633A8"/>
    <w:rsid w:val="00B65170"/>
    <w:rsid w:val="00B67DA1"/>
    <w:rsid w:val="00B71047"/>
    <w:rsid w:val="00B7115C"/>
    <w:rsid w:val="00B71BC5"/>
    <w:rsid w:val="00B81E8B"/>
    <w:rsid w:val="00B9283A"/>
    <w:rsid w:val="00BA03CE"/>
    <w:rsid w:val="00BC2B78"/>
    <w:rsid w:val="00BC3A14"/>
    <w:rsid w:val="00BC4926"/>
    <w:rsid w:val="00BC53B9"/>
    <w:rsid w:val="00BD0E4A"/>
    <w:rsid w:val="00BD3E17"/>
    <w:rsid w:val="00BD40BA"/>
    <w:rsid w:val="00BE0D28"/>
    <w:rsid w:val="00BE2AC9"/>
    <w:rsid w:val="00BF0535"/>
    <w:rsid w:val="00C0003F"/>
    <w:rsid w:val="00C001B7"/>
    <w:rsid w:val="00C00F3C"/>
    <w:rsid w:val="00C04E0B"/>
    <w:rsid w:val="00C065F5"/>
    <w:rsid w:val="00C1238D"/>
    <w:rsid w:val="00C13DE6"/>
    <w:rsid w:val="00C17DAA"/>
    <w:rsid w:val="00C35DA7"/>
    <w:rsid w:val="00C5593E"/>
    <w:rsid w:val="00C6443F"/>
    <w:rsid w:val="00C73D3D"/>
    <w:rsid w:val="00C82C83"/>
    <w:rsid w:val="00C838DC"/>
    <w:rsid w:val="00C84767"/>
    <w:rsid w:val="00C856F4"/>
    <w:rsid w:val="00C86BBF"/>
    <w:rsid w:val="00C86E2A"/>
    <w:rsid w:val="00CA4F64"/>
    <w:rsid w:val="00CB3871"/>
    <w:rsid w:val="00CC6D78"/>
    <w:rsid w:val="00CC7E41"/>
    <w:rsid w:val="00CD00E4"/>
    <w:rsid w:val="00CD1716"/>
    <w:rsid w:val="00CD2BF1"/>
    <w:rsid w:val="00CD2E1F"/>
    <w:rsid w:val="00CD619D"/>
    <w:rsid w:val="00CE0777"/>
    <w:rsid w:val="00CE4891"/>
    <w:rsid w:val="00CE5A17"/>
    <w:rsid w:val="00CE6D72"/>
    <w:rsid w:val="00D002BD"/>
    <w:rsid w:val="00D2081A"/>
    <w:rsid w:val="00D20E78"/>
    <w:rsid w:val="00D26642"/>
    <w:rsid w:val="00D357AD"/>
    <w:rsid w:val="00D37C6F"/>
    <w:rsid w:val="00D43803"/>
    <w:rsid w:val="00D43D36"/>
    <w:rsid w:val="00D44921"/>
    <w:rsid w:val="00D51532"/>
    <w:rsid w:val="00D5688F"/>
    <w:rsid w:val="00D60382"/>
    <w:rsid w:val="00D6058B"/>
    <w:rsid w:val="00D70CBB"/>
    <w:rsid w:val="00D74C90"/>
    <w:rsid w:val="00D75F7E"/>
    <w:rsid w:val="00D76EF6"/>
    <w:rsid w:val="00D813FA"/>
    <w:rsid w:val="00D83FB3"/>
    <w:rsid w:val="00D90032"/>
    <w:rsid w:val="00D90FB2"/>
    <w:rsid w:val="00D91EE1"/>
    <w:rsid w:val="00D944D5"/>
    <w:rsid w:val="00D9781F"/>
    <w:rsid w:val="00DA1978"/>
    <w:rsid w:val="00DA74EC"/>
    <w:rsid w:val="00DB170D"/>
    <w:rsid w:val="00DB4C1E"/>
    <w:rsid w:val="00DB75CD"/>
    <w:rsid w:val="00DC2C33"/>
    <w:rsid w:val="00DC3799"/>
    <w:rsid w:val="00DC389E"/>
    <w:rsid w:val="00DC72EA"/>
    <w:rsid w:val="00DD0C69"/>
    <w:rsid w:val="00DD4A10"/>
    <w:rsid w:val="00DD55B2"/>
    <w:rsid w:val="00DE5026"/>
    <w:rsid w:val="00DF0E35"/>
    <w:rsid w:val="00DF3CE9"/>
    <w:rsid w:val="00DF3E54"/>
    <w:rsid w:val="00E022E7"/>
    <w:rsid w:val="00E0404D"/>
    <w:rsid w:val="00E0688D"/>
    <w:rsid w:val="00E075E3"/>
    <w:rsid w:val="00E16493"/>
    <w:rsid w:val="00E2374E"/>
    <w:rsid w:val="00E25813"/>
    <w:rsid w:val="00E25EDC"/>
    <w:rsid w:val="00E31B2E"/>
    <w:rsid w:val="00E331EF"/>
    <w:rsid w:val="00E34791"/>
    <w:rsid w:val="00E36E5C"/>
    <w:rsid w:val="00E470C5"/>
    <w:rsid w:val="00E50F71"/>
    <w:rsid w:val="00E541CB"/>
    <w:rsid w:val="00E62F2D"/>
    <w:rsid w:val="00E64CC1"/>
    <w:rsid w:val="00E6642B"/>
    <w:rsid w:val="00E773D5"/>
    <w:rsid w:val="00E7754C"/>
    <w:rsid w:val="00E777EA"/>
    <w:rsid w:val="00E82563"/>
    <w:rsid w:val="00E83948"/>
    <w:rsid w:val="00EA04F3"/>
    <w:rsid w:val="00EA2FD7"/>
    <w:rsid w:val="00EA31C9"/>
    <w:rsid w:val="00EB07B1"/>
    <w:rsid w:val="00EB0C4D"/>
    <w:rsid w:val="00EC0F7C"/>
    <w:rsid w:val="00EC2FF8"/>
    <w:rsid w:val="00EC71B0"/>
    <w:rsid w:val="00ED16A6"/>
    <w:rsid w:val="00ED2017"/>
    <w:rsid w:val="00ED3314"/>
    <w:rsid w:val="00ED375F"/>
    <w:rsid w:val="00EE1C37"/>
    <w:rsid w:val="00EE2926"/>
    <w:rsid w:val="00EE2A3E"/>
    <w:rsid w:val="00EF0516"/>
    <w:rsid w:val="00F014F7"/>
    <w:rsid w:val="00F0278D"/>
    <w:rsid w:val="00F07E6A"/>
    <w:rsid w:val="00F22C63"/>
    <w:rsid w:val="00F27044"/>
    <w:rsid w:val="00F31093"/>
    <w:rsid w:val="00F34680"/>
    <w:rsid w:val="00F44CA1"/>
    <w:rsid w:val="00F45021"/>
    <w:rsid w:val="00F501B8"/>
    <w:rsid w:val="00F525EB"/>
    <w:rsid w:val="00F57427"/>
    <w:rsid w:val="00F64006"/>
    <w:rsid w:val="00F653A0"/>
    <w:rsid w:val="00F66D44"/>
    <w:rsid w:val="00F81B63"/>
    <w:rsid w:val="00F8281F"/>
    <w:rsid w:val="00F83F9A"/>
    <w:rsid w:val="00F86571"/>
    <w:rsid w:val="00F87C5F"/>
    <w:rsid w:val="00F91C98"/>
    <w:rsid w:val="00FB5684"/>
    <w:rsid w:val="00FC5FAD"/>
    <w:rsid w:val="00FD737E"/>
    <w:rsid w:val="00FF4DD4"/>
    <w:rsid w:val="00FF794B"/>
    <w:rsid w:val="01D134FA"/>
    <w:rsid w:val="01E4322D"/>
    <w:rsid w:val="0282094F"/>
    <w:rsid w:val="02906F11"/>
    <w:rsid w:val="038276AF"/>
    <w:rsid w:val="03967679"/>
    <w:rsid w:val="03B1713F"/>
    <w:rsid w:val="043F299D"/>
    <w:rsid w:val="04E90B5B"/>
    <w:rsid w:val="052F7088"/>
    <w:rsid w:val="055C757F"/>
    <w:rsid w:val="05C33F6E"/>
    <w:rsid w:val="05D215EF"/>
    <w:rsid w:val="05D82C11"/>
    <w:rsid w:val="061715B1"/>
    <w:rsid w:val="0624009C"/>
    <w:rsid w:val="0673692E"/>
    <w:rsid w:val="06E302E9"/>
    <w:rsid w:val="070659F4"/>
    <w:rsid w:val="07300CC3"/>
    <w:rsid w:val="07964C0A"/>
    <w:rsid w:val="089808CE"/>
    <w:rsid w:val="08A94889"/>
    <w:rsid w:val="08B0634D"/>
    <w:rsid w:val="08CD7803"/>
    <w:rsid w:val="08EA79F8"/>
    <w:rsid w:val="09000B4A"/>
    <w:rsid w:val="093F51ED"/>
    <w:rsid w:val="09783AC6"/>
    <w:rsid w:val="0A1B6931"/>
    <w:rsid w:val="0A6B4502"/>
    <w:rsid w:val="0A984205"/>
    <w:rsid w:val="0AA25A34"/>
    <w:rsid w:val="0AAE6112"/>
    <w:rsid w:val="0AB61D94"/>
    <w:rsid w:val="0AD70BF6"/>
    <w:rsid w:val="0B005DAD"/>
    <w:rsid w:val="0B0B182B"/>
    <w:rsid w:val="0B1A1968"/>
    <w:rsid w:val="0B77276B"/>
    <w:rsid w:val="0B865355"/>
    <w:rsid w:val="0B9933A2"/>
    <w:rsid w:val="0CA21D1B"/>
    <w:rsid w:val="0CA23AC9"/>
    <w:rsid w:val="0D0C3638"/>
    <w:rsid w:val="0D37678A"/>
    <w:rsid w:val="0D701E19"/>
    <w:rsid w:val="0DA87805"/>
    <w:rsid w:val="0DC91529"/>
    <w:rsid w:val="0DD305EE"/>
    <w:rsid w:val="0E0936A1"/>
    <w:rsid w:val="0E132ECD"/>
    <w:rsid w:val="0E1C153A"/>
    <w:rsid w:val="0E7616B1"/>
    <w:rsid w:val="0EE415D0"/>
    <w:rsid w:val="0EE77EB9"/>
    <w:rsid w:val="0F706100"/>
    <w:rsid w:val="0FCE1079"/>
    <w:rsid w:val="10206750"/>
    <w:rsid w:val="10352EA6"/>
    <w:rsid w:val="105441FD"/>
    <w:rsid w:val="10645539"/>
    <w:rsid w:val="10BD3288"/>
    <w:rsid w:val="10F92E76"/>
    <w:rsid w:val="110D0067"/>
    <w:rsid w:val="11105C5A"/>
    <w:rsid w:val="11507CA7"/>
    <w:rsid w:val="116F4196"/>
    <w:rsid w:val="117A3086"/>
    <w:rsid w:val="11CD246A"/>
    <w:rsid w:val="11E1396A"/>
    <w:rsid w:val="11E8627F"/>
    <w:rsid w:val="121272CE"/>
    <w:rsid w:val="12274A70"/>
    <w:rsid w:val="125E584C"/>
    <w:rsid w:val="126402E0"/>
    <w:rsid w:val="12772151"/>
    <w:rsid w:val="12784050"/>
    <w:rsid w:val="12912785"/>
    <w:rsid w:val="12E36BE9"/>
    <w:rsid w:val="12F901BB"/>
    <w:rsid w:val="131047A6"/>
    <w:rsid w:val="13284B7A"/>
    <w:rsid w:val="14114710"/>
    <w:rsid w:val="14E72B8E"/>
    <w:rsid w:val="14EF14F7"/>
    <w:rsid w:val="15063063"/>
    <w:rsid w:val="152359C3"/>
    <w:rsid w:val="15512530"/>
    <w:rsid w:val="156029D5"/>
    <w:rsid w:val="1567537C"/>
    <w:rsid w:val="15A5287C"/>
    <w:rsid w:val="15B518D1"/>
    <w:rsid w:val="15D0210F"/>
    <w:rsid w:val="160E0421"/>
    <w:rsid w:val="163836F0"/>
    <w:rsid w:val="163D2AB4"/>
    <w:rsid w:val="170456FB"/>
    <w:rsid w:val="17321EED"/>
    <w:rsid w:val="18023FB5"/>
    <w:rsid w:val="183307EC"/>
    <w:rsid w:val="189C1D14"/>
    <w:rsid w:val="189E306E"/>
    <w:rsid w:val="18E04E79"/>
    <w:rsid w:val="19B17A41"/>
    <w:rsid w:val="1AAF4603"/>
    <w:rsid w:val="1B067919"/>
    <w:rsid w:val="1B22084F"/>
    <w:rsid w:val="1BBE5C3B"/>
    <w:rsid w:val="1C057A95"/>
    <w:rsid w:val="1C1147C7"/>
    <w:rsid w:val="1C3D758E"/>
    <w:rsid w:val="1C454865"/>
    <w:rsid w:val="1C667A81"/>
    <w:rsid w:val="1C746158"/>
    <w:rsid w:val="1DBD51B5"/>
    <w:rsid w:val="1DEF0B38"/>
    <w:rsid w:val="1DF112DA"/>
    <w:rsid w:val="1E0E5BEE"/>
    <w:rsid w:val="1E1B6131"/>
    <w:rsid w:val="1E896E3D"/>
    <w:rsid w:val="1EC30EF1"/>
    <w:rsid w:val="1F191856"/>
    <w:rsid w:val="1F2F002D"/>
    <w:rsid w:val="1F464788"/>
    <w:rsid w:val="1FE321AA"/>
    <w:rsid w:val="1FE544F3"/>
    <w:rsid w:val="1FE56E64"/>
    <w:rsid w:val="20793823"/>
    <w:rsid w:val="20BD6968"/>
    <w:rsid w:val="212251F0"/>
    <w:rsid w:val="212C5BFF"/>
    <w:rsid w:val="21935C7E"/>
    <w:rsid w:val="220426D8"/>
    <w:rsid w:val="220A0061"/>
    <w:rsid w:val="22140B6D"/>
    <w:rsid w:val="223A5E32"/>
    <w:rsid w:val="22931AE5"/>
    <w:rsid w:val="23AD19CA"/>
    <w:rsid w:val="23CD5478"/>
    <w:rsid w:val="23D06D16"/>
    <w:rsid w:val="23FC5D5D"/>
    <w:rsid w:val="241E2177"/>
    <w:rsid w:val="2435126F"/>
    <w:rsid w:val="243674C1"/>
    <w:rsid w:val="243D7D75"/>
    <w:rsid w:val="244418AD"/>
    <w:rsid w:val="24A563F4"/>
    <w:rsid w:val="24C745BD"/>
    <w:rsid w:val="24F609FE"/>
    <w:rsid w:val="250824DF"/>
    <w:rsid w:val="25904509"/>
    <w:rsid w:val="25DA3E7C"/>
    <w:rsid w:val="25E83601"/>
    <w:rsid w:val="25F82554"/>
    <w:rsid w:val="269F0911"/>
    <w:rsid w:val="26B51B55"/>
    <w:rsid w:val="26E76E39"/>
    <w:rsid w:val="26ED70B8"/>
    <w:rsid w:val="270C13CF"/>
    <w:rsid w:val="274E68CF"/>
    <w:rsid w:val="280671AA"/>
    <w:rsid w:val="280B656E"/>
    <w:rsid w:val="28286314"/>
    <w:rsid w:val="288D1B26"/>
    <w:rsid w:val="2980784B"/>
    <w:rsid w:val="29E654E5"/>
    <w:rsid w:val="2A406D81"/>
    <w:rsid w:val="2A8D770F"/>
    <w:rsid w:val="2AA92E38"/>
    <w:rsid w:val="2B131D04"/>
    <w:rsid w:val="2B30453E"/>
    <w:rsid w:val="2B710DDE"/>
    <w:rsid w:val="2BE977EA"/>
    <w:rsid w:val="2BF862EE"/>
    <w:rsid w:val="2CD65630"/>
    <w:rsid w:val="2CF25F4F"/>
    <w:rsid w:val="2D0476AF"/>
    <w:rsid w:val="2D0E5BD8"/>
    <w:rsid w:val="2D377119"/>
    <w:rsid w:val="2D4B38B1"/>
    <w:rsid w:val="2D503719"/>
    <w:rsid w:val="2D6C1ECC"/>
    <w:rsid w:val="2D762577"/>
    <w:rsid w:val="2D811365"/>
    <w:rsid w:val="2DD848BB"/>
    <w:rsid w:val="2EC13BAC"/>
    <w:rsid w:val="2ED55B28"/>
    <w:rsid w:val="2EDB5CDB"/>
    <w:rsid w:val="2EFF6701"/>
    <w:rsid w:val="2F320DE7"/>
    <w:rsid w:val="2F90679E"/>
    <w:rsid w:val="2FDA5806"/>
    <w:rsid w:val="3058256D"/>
    <w:rsid w:val="307D4BD4"/>
    <w:rsid w:val="30B34DEA"/>
    <w:rsid w:val="30EB36C2"/>
    <w:rsid w:val="314263C2"/>
    <w:rsid w:val="31D9592F"/>
    <w:rsid w:val="32763930"/>
    <w:rsid w:val="32B4645C"/>
    <w:rsid w:val="333C7F24"/>
    <w:rsid w:val="334E7C57"/>
    <w:rsid w:val="33525999"/>
    <w:rsid w:val="335F1AB9"/>
    <w:rsid w:val="33791178"/>
    <w:rsid w:val="338A540A"/>
    <w:rsid w:val="338B2C59"/>
    <w:rsid w:val="341853E9"/>
    <w:rsid w:val="34300674"/>
    <w:rsid w:val="345E211C"/>
    <w:rsid w:val="347F61DF"/>
    <w:rsid w:val="34801B5D"/>
    <w:rsid w:val="348A4CBF"/>
    <w:rsid w:val="348F70D1"/>
    <w:rsid w:val="34943D90"/>
    <w:rsid w:val="353E0C9C"/>
    <w:rsid w:val="355F00B3"/>
    <w:rsid w:val="35F67F15"/>
    <w:rsid w:val="36017203"/>
    <w:rsid w:val="362F1FC2"/>
    <w:rsid w:val="36A63497"/>
    <w:rsid w:val="36BB40C9"/>
    <w:rsid w:val="36DB30EA"/>
    <w:rsid w:val="36FB7D66"/>
    <w:rsid w:val="36FF3A4B"/>
    <w:rsid w:val="37045D45"/>
    <w:rsid w:val="373A0C86"/>
    <w:rsid w:val="374D5922"/>
    <w:rsid w:val="374F43F2"/>
    <w:rsid w:val="37603620"/>
    <w:rsid w:val="385775AE"/>
    <w:rsid w:val="387B69BA"/>
    <w:rsid w:val="389800FF"/>
    <w:rsid w:val="38AF73EA"/>
    <w:rsid w:val="38B8629F"/>
    <w:rsid w:val="38C22C79"/>
    <w:rsid w:val="38D21317"/>
    <w:rsid w:val="38E72E90"/>
    <w:rsid w:val="39172EE8"/>
    <w:rsid w:val="392D7D77"/>
    <w:rsid w:val="39430867"/>
    <w:rsid w:val="39616936"/>
    <w:rsid w:val="399641BD"/>
    <w:rsid w:val="3A1918DE"/>
    <w:rsid w:val="3AAB11EE"/>
    <w:rsid w:val="3B434425"/>
    <w:rsid w:val="3BAE0049"/>
    <w:rsid w:val="3C9322C3"/>
    <w:rsid w:val="3CBE5E4E"/>
    <w:rsid w:val="3CEA279F"/>
    <w:rsid w:val="3D5E3D45"/>
    <w:rsid w:val="3D6146FA"/>
    <w:rsid w:val="3DC900F9"/>
    <w:rsid w:val="3E1F48F0"/>
    <w:rsid w:val="3E66054B"/>
    <w:rsid w:val="3E807C51"/>
    <w:rsid w:val="3E8A081E"/>
    <w:rsid w:val="3EAC350B"/>
    <w:rsid w:val="3EBA43F3"/>
    <w:rsid w:val="3F0032A6"/>
    <w:rsid w:val="3F3E2578"/>
    <w:rsid w:val="3F823162"/>
    <w:rsid w:val="3FCC7072"/>
    <w:rsid w:val="3FD2585E"/>
    <w:rsid w:val="401A2C54"/>
    <w:rsid w:val="403D46C7"/>
    <w:rsid w:val="403E7562"/>
    <w:rsid w:val="405F0C5B"/>
    <w:rsid w:val="409273D5"/>
    <w:rsid w:val="40BC08F6"/>
    <w:rsid w:val="40F61C2F"/>
    <w:rsid w:val="40FA7463"/>
    <w:rsid w:val="417C5F8E"/>
    <w:rsid w:val="41C907AC"/>
    <w:rsid w:val="41D95AA2"/>
    <w:rsid w:val="42187C5E"/>
    <w:rsid w:val="42656DA1"/>
    <w:rsid w:val="427102C3"/>
    <w:rsid w:val="428D66B7"/>
    <w:rsid w:val="429C2C35"/>
    <w:rsid w:val="42A67168"/>
    <w:rsid w:val="43707776"/>
    <w:rsid w:val="4382339B"/>
    <w:rsid w:val="43AD4BFE"/>
    <w:rsid w:val="43B2467F"/>
    <w:rsid w:val="443321F9"/>
    <w:rsid w:val="45021040"/>
    <w:rsid w:val="4530540F"/>
    <w:rsid w:val="45355632"/>
    <w:rsid w:val="456043D4"/>
    <w:rsid w:val="45BC5587"/>
    <w:rsid w:val="45F0719C"/>
    <w:rsid w:val="461F4D9E"/>
    <w:rsid w:val="46564CAD"/>
    <w:rsid w:val="465A4820"/>
    <w:rsid w:val="46BF681F"/>
    <w:rsid w:val="46C91F81"/>
    <w:rsid w:val="46D560EC"/>
    <w:rsid w:val="474D36D0"/>
    <w:rsid w:val="47655843"/>
    <w:rsid w:val="476E29FB"/>
    <w:rsid w:val="47830629"/>
    <w:rsid w:val="47AC3472"/>
    <w:rsid w:val="47C00CCC"/>
    <w:rsid w:val="47C307BC"/>
    <w:rsid w:val="47DE1127"/>
    <w:rsid w:val="48393881"/>
    <w:rsid w:val="48AC439B"/>
    <w:rsid w:val="48DB6DBA"/>
    <w:rsid w:val="48F87245"/>
    <w:rsid w:val="491960EA"/>
    <w:rsid w:val="4961203A"/>
    <w:rsid w:val="49CD6747"/>
    <w:rsid w:val="49D071C0"/>
    <w:rsid w:val="4A2D4613"/>
    <w:rsid w:val="4A82612D"/>
    <w:rsid w:val="4ABF170F"/>
    <w:rsid w:val="4AC03BD4"/>
    <w:rsid w:val="4BD532BB"/>
    <w:rsid w:val="4BEF7DD1"/>
    <w:rsid w:val="4C115F9A"/>
    <w:rsid w:val="4C183480"/>
    <w:rsid w:val="4CA75903"/>
    <w:rsid w:val="4CDC623C"/>
    <w:rsid w:val="4D2C0BB1"/>
    <w:rsid w:val="4D5B13A8"/>
    <w:rsid w:val="4D7367E0"/>
    <w:rsid w:val="4DF96CE5"/>
    <w:rsid w:val="4E366D44"/>
    <w:rsid w:val="4E481A1B"/>
    <w:rsid w:val="4E5E4D9B"/>
    <w:rsid w:val="4EAA4484"/>
    <w:rsid w:val="4EAC01FC"/>
    <w:rsid w:val="4EBC7D13"/>
    <w:rsid w:val="4EEB260B"/>
    <w:rsid w:val="4EEB4CFE"/>
    <w:rsid w:val="4FCB7721"/>
    <w:rsid w:val="50A07DB5"/>
    <w:rsid w:val="50B57C5E"/>
    <w:rsid w:val="50BD049E"/>
    <w:rsid w:val="50E8342D"/>
    <w:rsid w:val="512027DB"/>
    <w:rsid w:val="51D33CF1"/>
    <w:rsid w:val="51D35A9F"/>
    <w:rsid w:val="51E63A25"/>
    <w:rsid w:val="51ED3D60"/>
    <w:rsid w:val="51F55A16"/>
    <w:rsid w:val="520143BB"/>
    <w:rsid w:val="524A0569"/>
    <w:rsid w:val="52521239"/>
    <w:rsid w:val="53733096"/>
    <w:rsid w:val="54061642"/>
    <w:rsid w:val="541D74A6"/>
    <w:rsid w:val="545C3B2A"/>
    <w:rsid w:val="54680440"/>
    <w:rsid w:val="547E6196"/>
    <w:rsid w:val="54AD4386"/>
    <w:rsid w:val="54DC2EBD"/>
    <w:rsid w:val="550F639A"/>
    <w:rsid w:val="55110DB9"/>
    <w:rsid w:val="55171C51"/>
    <w:rsid w:val="55717AA9"/>
    <w:rsid w:val="559F4616"/>
    <w:rsid w:val="55A03EEB"/>
    <w:rsid w:val="55B94C68"/>
    <w:rsid w:val="561D378D"/>
    <w:rsid w:val="56890E23"/>
    <w:rsid w:val="56F36600"/>
    <w:rsid w:val="57044DEA"/>
    <w:rsid w:val="570A3F14"/>
    <w:rsid w:val="57F24AB0"/>
    <w:rsid w:val="583D0117"/>
    <w:rsid w:val="5842709B"/>
    <w:rsid w:val="58496ABB"/>
    <w:rsid w:val="58501BF8"/>
    <w:rsid w:val="58721103"/>
    <w:rsid w:val="589A38CA"/>
    <w:rsid w:val="58C916F7"/>
    <w:rsid w:val="59172716"/>
    <w:rsid w:val="59464DA9"/>
    <w:rsid w:val="595F532A"/>
    <w:rsid w:val="59613991"/>
    <w:rsid w:val="59C47267"/>
    <w:rsid w:val="59C725B1"/>
    <w:rsid w:val="5ADC7773"/>
    <w:rsid w:val="5AEB3E5A"/>
    <w:rsid w:val="5B013259"/>
    <w:rsid w:val="5B042916"/>
    <w:rsid w:val="5B983F0C"/>
    <w:rsid w:val="5BD90156"/>
    <w:rsid w:val="5C0C4088"/>
    <w:rsid w:val="5D096819"/>
    <w:rsid w:val="5D256941"/>
    <w:rsid w:val="5D4754CE"/>
    <w:rsid w:val="5D5061F6"/>
    <w:rsid w:val="5D512855"/>
    <w:rsid w:val="5D775E79"/>
    <w:rsid w:val="5DA56E4E"/>
    <w:rsid w:val="5DEE2586"/>
    <w:rsid w:val="5E163682"/>
    <w:rsid w:val="5E9345EC"/>
    <w:rsid w:val="5F10398B"/>
    <w:rsid w:val="5F2317C9"/>
    <w:rsid w:val="5FC15189"/>
    <w:rsid w:val="6042324C"/>
    <w:rsid w:val="60E05AE3"/>
    <w:rsid w:val="613876CD"/>
    <w:rsid w:val="613C71BD"/>
    <w:rsid w:val="6142003F"/>
    <w:rsid w:val="619012B7"/>
    <w:rsid w:val="61B825BC"/>
    <w:rsid w:val="62545B97"/>
    <w:rsid w:val="62891C14"/>
    <w:rsid w:val="628A3F58"/>
    <w:rsid w:val="62994963"/>
    <w:rsid w:val="62B96010"/>
    <w:rsid w:val="62CF34AC"/>
    <w:rsid w:val="62EB4AB4"/>
    <w:rsid w:val="62F11A24"/>
    <w:rsid w:val="63B178DD"/>
    <w:rsid w:val="63D5108D"/>
    <w:rsid w:val="64055F8C"/>
    <w:rsid w:val="64076141"/>
    <w:rsid w:val="6457430E"/>
    <w:rsid w:val="648C1BAB"/>
    <w:rsid w:val="64F1206D"/>
    <w:rsid w:val="65854E3C"/>
    <w:rsid w:val="658F4847"/>
    <w:rsid w:val="659D096D"/>
    <w:rsid w:val="65AE61B0"/>
    <w:rsid w:val="65E21381"/>
    <w:rsid w:val="65FB2EA0"/>
    <w:rsid w:val="6612673F"/>
    <w:rsid w:val="66246BD6"/>
    <w:rsid w:val="66320B8F"/>
    <w:rsid w:val="664167CC"/>
    <w:rsid w:val="665A1E94"/>
    <w:rsid w:val="665D7E4D"/>
    <w:rsid w:val="66E005EB"/>
    <w:rsid w:val="67006EDF"/>
    <w:rsid w:val="671604B0"/>
    <w:rsid w:val="67262F47"/>
    <w:rsid w:val="67A16521"/>
    <w:rsid w:val="67C1041C"/>
    <w:rsid w:val="6821710D"/>
    <w:rsid w:val="68721717"/>
    <w:rsid w:val="68892338"/>
    <w:rsid w:val="68955405"/>
    <w:rsid w:val="68A3085E"/>
    <w:rsid w:val="68D62659"/>
    <w:rsid w:val="68EB4BA0"/>
    <w:rsid w:val="69085BD7"/>
    <w:rsid w:val="69122570"/>
    <w:rsid w:val="692A7BBA"/>
    <w:rsid w:val="69AC0C58"/>
    <w:rsid w:val="6A0029E2"/>
    <w:rsid w:val="6A5C049E"/>
    <w:rsid w:val="6AD55F8D"/>
    <w:rsid w:val="6B0074AE"/>
    <w:rsid w:val="6BBB1626"/>
    <w:rsid w:val="6C633428"/>
    <w:rsid w:val="6C6B6BA9"/>
    <w:rsid w:val="6C8021A1"/>
    <w:rsid w:val="6CC62E0B"/>
    <w:rsid w:val="6D2C796C"/>
    <w:rsid w:val="6D640B29"/>
    <w:rsid w:val="6DBF7BAC"/>
    <w:rsid w:val="6DCC68C9"/>
    <w:rsid w:val="6E1B7460"/>
    <w:rsid w:val="6E385735"/>
    <w:rsid w:val="6E6167B2"/>
    <w:rsid w:val="6E7818C0"/>
    <w:rsid w:val="6E9028F6"/>
    <w:rsid w:val="6F6F69B0"/>
    <w:rsid w:val="6FB07FCE"/>
    <w:rsid w:val="6FED7D22"/>
    <w:rsid w:val="706C2EEF"/>
    <w:rsid w:val="70AC2556"/>
    <w:rsid w:val="70FE448F"/>
    <w:rsid w:val="71187193"/>
    <w:rsid w:val="716B2ED5"/>
    <w:rsid w:val="719E6F67"/>
    <w:rsid w:val="71A05546"/>
    <w:rsid w:val="72152812"/>
    <w:rsid w:val="72203F91"/>
    <w:rsid w:val="72563E57"/>
    <w:rsid w:val="72DB0DFD"/>
    <w:rsid w:val="738549F4"/>
    <w:rsid w:val="738F5872"/>
    <w:rsid w:val="73C27541"/>
    <w:rsid w:val="73C43E10"/>
    <w:rsid w:val="73F84A92"/>
    <w:rsid w:val="74145D78"/>
    <w:rsid w:val="744D3038"/>
    <w:rsid w:val="745B33DE"/>
    <w:rsid w:val="74675EA7"/>
    <w:rsid w:val="74946E9A"/>
    <w:rsid w:val="74BD431A"/>
    <w:rsid w:val="754461E9"/>
    <w:rsid w:val="75A153E9"/>
    <w:rsid w:val="75FA34A7"/>
    <w:rsid w:val="762B22D0"/>
    <w:rsid w:val="76856879"/>
    <w:rsid w:val="769B008A"/>
    <w:rsid w:val="76B64EC4"/>
    <w:rsid w:val="76C91983"/>
    <w:rsid w:val="77092422"/>
    <w:rsid w:val="773D55E5"/>
    <w:rsid w:val="77A178D6"/>
    <w:rsid w:val="77C10E39"/>
    <w:rsid w:val="785654DD"/>
    <w:rsid w:val="785B21C7"/>
    <w:rsid w:val="78745037"/>
    <w:rsid w:val="787B6C37"/>
    <w:rsid w:val="789F7EC4"/>
    <w:rsid w:val="78A0407E"/>
    <w:rsid w:val="791C47DF"/>
    <w:rsid w:val="796D4DEB"/>
    <w:rsid w:val="796E1A86"/>
    <w:rsid w:val="79A36CA6"/>
    <w:rsid w:val="79AC77F7"/>
    <w:rsid w:val="79BA4CCB"/>
    <w:rsid w:val="79D918FE"/>
    <w:rsid w:val="7A214D4A"/>
    <w:rsid w:val="7A5944E4"/>
    <w:rsid w:val="7A5C393B"/>
    <w:rsid w:val="7AB5155E"/>
    <w:rsid w:val="7AEC2E96"/>
    <w:rsid w:val="7B0B47D7"/>
    <w:rsid w:val="7B1D3764"/>
    <w:rsid w:val="7B5573A2"/>
    <w:rsid w:val="7C3643D0"/>
    <w:rsid w:val="7C376AA7"/>
    <w:rsid w:val="7CB127D0"/>
    <w:rsid w:val="7CC04CEF"/>
    <w:rsid w:val="7CF327D7"/>
    <w:rsid w:val="7D1349E1"/>
    <w:rsid w:val="7D405725"/>
    <w:rsid w:val="7D580A83"/>
    <w:rsid w:val="7D6F3405"/>
    <w:rsid w:val="7D9D5E5D"/>
    <w:rsid w:val="7D9F581E"/>
    <w:rsid w:val="7DF00B48"/>
    <w:rsid w:val="7E076153"/>
    <w:rsid w:val="7E4F2BAB"/>
    <w:rsid w:val="7E551EC5"/>
    <w:rsid w:val="7E8218B6"/>
    <w:rsid w:val="7F3E014D"/>
    <w:rsid w:val="7FE14096"/>
    <w:rsid w:val="7FEE13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sz w:val="24"/>
      <w:szCs w:val="24"/>
      <w:lang w:val="en-US" w:eastAsia="zh-CN" w:bidi="ar-SA"/>
    </w:rPr>
  </w:style>
  <w:style w:type="paragraph" w:styleId="2">
    <w:name w:val="heading 1"/>
    <w:basedOn w:val="1"/>
    <w:next w:val="1"/>
    <w:link w:val="33"/>
    <w:qFormat/>
    <w:uiPriority w:val="0"/>
    <w:pPr>
      <w:keepNext/>
      <w:keepLines/>
      <w:spacing w:line="600" w:lineRule="exact"/>
      <w:jc w:val="center"/>
      <w:outlineLvl w:val="0"/>
    </w:pPr>
    <w:rPr>
      <w:rFonts w:eastAsia="方正小标宋_GBK"/>
      <w:bCs/>
      <w:kern w:val="44"/>
      <w:sz w:val="44"/>
      <w:szCs w:val="44"/>
    </w:rPr>
  </w:style>
  <w:style w:type="paragraph" w:styleId="3">
    <w:name w:val="heading 2"/>
    <w:basedOn w:val="1"/>
    <w:next w:val="1"/>
    <w:link w:val="31"/>
    <w:autoRedefine/>
    <w:unhideWhenUsed/>
    <w:qFormat/>
    <w:uiPriority w:val="0"/>
    <w:pPr>
      <w:keepNext/>
      <w:keepLines/>
      <w:spacing w:line="413" w:lineRule="auto"/>
      <w:outlineLvl w:val="1"/>
    </w:pPr>
    <w:rPr>
      <w:rFonts w:ascii="Arial" w:hAnsi="Arial" w:eastAsia="黑体" w:cs="Times New Roman"/>
      <w:b/>
      <w:sz w:val="32"/>
      <w:szCs w:val="20"/>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widowControl w:val="0"/>
      <w:ind w:left="2520" w:leftChars="1200"/>
      <w:jc w:val="both"/>
    </w:pPr>
    <w:rPr>
      <w:rFonts w:asciiTheme="minorHAnsi" w:hAnsiTheme="minorHAnsi" w:cstheme="minorBidi"/>
      <w:kern w:val="2"/>
      <w:sz w:val="21"/>
      <w:szCs w:val="22"/>
    </w:rPr>
  </w:style>
  <w:style w:type="paragraph" w:styleId="5">
    <w:name w:val="Document Map"/>
    <w:basedOn w:val="1"/>
    <w:link w:val="32"/>
    <w:qFormat/>
    <w:uiPriority w:val="0"/>
    <w:rPr>
      <w:rFonts w:cs="Times New Roman"/>
      <w:sz w:val="18"/>
      <w:szCs w:val="18"/>
    </w:rPr>
  </w:style>
  <w:style w:type="paragraph" w:styleId="6">
    <w:name w:val="Body Text"/>
    <w:next w:val="1"/>
    <w:qFormat/>
    <w:uiPriority w:val="0"/>
    <w:pPr>
      <w:widowControl w:val="0"/>
      <w:jc w:val="center"/>
    </w:pPr>
    <w:rPr>
      <w:rFonts w:ascii="宋体" w:hAnsi="宋体" w:eastAsia="宋体" w:cs="Times New Roman"/>
      <w:b/>
      <w:kern w:val="2"/>
      <w:sz w:val="44"/>
      <w:szCs w:val="44"/>
      <w:lang w:val="en-US" w:eastAsia="zh-CN" w:bidi="ar-SA"/>
    </w:rPr>
  </w:style>
  <w:style w:type="paragraph" w:styleId="7">
    <w:name w:val="Body Text Indent"/>
    <w:basedOn w:val="1"/>
    <w:link w:val="37"/>
    <w:qFormat/>
    <w:uiPriority w:val="0"/>
    <w:pPr>
      <w:spacing w:after="120"/>
      <w:ind w:left="420" w:leftChars="200"/>
    </w:pPr>
  </w:style>
  <w:style w:type="paragraph" w:styleId="8">
    <w:name w:val="toc 5"/>
    <w:basedOn w:val="1"/>
    <w:next w:val="1"/>
    <w:unhideWhenUsed/>
    <w:qFormat/>
    <w:uiPriority w:val="39"/>
    <w:pPr>
      <w:widowControl w:val="0"/>
      <w:ind w:left="1680" w:leftChars="800"/>
      <w:jc w:val="both"/>
    </w:pPr>
    <w:rPr>
      <w:rFonts w:asciiTheme="minorHAnsi" w:hAnsiTheme="minorHAnsi" w:cstheme="minorBidi"/>
      <w:kern w:val="2"/>
      <w:sz w:val="21"/>
      <w:szCs w:val="22"/>
    </w:rPr>
  </w:style>
  <w:style w:type="paragraph" w:styleId="9">
    <w:name w:val="toc 3"/>
    <w:basedOn w:val="1"/>
    <w:next w:val="1"/>
    <w:qFormat/>
    <w:uiPriority w:val="39"/>
    <w:pPr>
      <w:ind w:left="840" w:leftChars="400"/>
    </w:pPr>
  </w:style>
  <w:style w:type="paragraph" w:styleId="10">
    <w:name w:val="Plain Text"/>
    <w:basedOn w:val="1"/>
    <w:link w:val="34"/>
    <w:autoRedefine/>
    <w:qFormat/>
    <w:uiPriority w:val="0"/>
    <w:pPr>
      <w:widowControl w:val="0"/>
      <w:spacing w:line="360" w:lineRule="auto"/>
      <w:ind w:firstLine="480" w:firstLineChars="200"/>
      <w:jc w:val="both"/>
    </w:pPr>
    <w:rPr>
      <w:rFonts w:ascii="仿宋_GB2312" w:hAnsi="Times New Roman" w:cs="Times New Roman"/>
      <w:kern w:val="2"/>
      <w:szCs w:val="20"/>
    </w:rPr>
  </w:style>
  <w:style w:type="paragraph" w:styleId="11">
    <w:name w:val="toc 8"/>
    <w:basedOn w:val="1"/>
    <w:next w:val="1"/>
    <w:autoRedefine/>
    <w:unhideWhenUsed/>
    <w:qFormat/>
    <w:uiPriority w:val="39"/>
    <w:pPr>
      <w:widowControl w:val="0"/>
      <w:ind w:left="2940" w:leftChars="1400"/>
      <w:jc w:val="both"/>
    </w:pPr>
    <w:rPr>
      <w:rFonts w:asciiTheme="minorHAnsi" w:hAnsiTheme="minorHAnsi" w:cstheme="minorBidi"/>
      <w:kern w:val="2"/>
      <w:sz w:val="21"/>
      <w:szCs w:val="22"/>
    </w:rPr>
  </w:style>
  <w:style w:type="paragraph" w:styleId="12">
    <w:name w:val="Balloon Text"/>
    <w:basedOn w:val="1"/>
    <w:link w:val="36"/>
    <w:autoRedefine/>
    <w:qFormat/>
    <w:uiPriority w:val="0"/>
    <w:rPr>
      <w:sz w:val="18"/>
      <w:szCs w:val="18"/>
    </w:rPr>
  </w:style>
  <w:style w:type="paragraph" w:styleId="13">
    <w:name w:val="footer"/>
    <w:basedOn w:val="1"/>
    <w:autoRedefine/>
    <w:qFormat/>
    <w:uiPriority w:val="99"/>
    <w:pPr>
      <w:tabs>
        <w:tab w:val="center" w:pos="4153"/>
        <w:tab w:val="right" w:pos="8306"/>
      </w:tabs>
      <w:snapToGrid w:val="0"/>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pPr>
      <w:spacing w:after="100" w:line="276" w:lineRule="auto"/>
    </w:pPr>
    <w:rPr>
      <w:rFonts w:ascii="方正小标宋简体"/>
      <w:b/>
      <w:bCs/>
      <w:sz w:val="22"/>
      <w:szCs w:val="22"/>
    </w:rPr>
  </w:style>
  <w:style w:type="paragraph" w:styleId="16">
    <w:name w:val="toc 4"/>
    <w:basedOn w:val="1"/>
    <w:next w:val="1"/>
    <w:unhideWhenUsed/>
    <w:qFormat/>
    <w:uiPriority w:val="39"/>
    <w:pPr>
      <w:widowControl w:val="0"/>
      <w:ind w:left="1260" w:leftChars="600"/>
      <w:jc w:val="both"/>
    </w:pPr>
    <w:rPr>
      <w:rFonts w:asciiTheme="minorHAnsi" w:hAnsiTheme="minorHAnsi" w:cstheme="minorBidi"/>
      <w:kern w:val="2"/>
      <w:sz w:val="21"/>
      <w:szCs w:val="22"/>
    </w:rPr>
  </w:style>
  <w:style w:type="paragraph" w:styleId="17">
    <w:name w:val="toc 6"/>
    <w:basedOn w:val="1"/>
    <w:next w:val="1"/>
    <w:autoRedefine/>
    <w:unhideWhenUsed/>
    <w:qFormat/>
    <w:uiPriority w:val="39"/>
    <w:pPr>
      <w:widowControl w:val="0"/>
      <w:ind w:left="2100" w:leftChars="1000"/>
      <w:jc w:val="both"/>
    </w:pPr>
    <w:rPr>
      <w:rFonts w:asciiTheme="minorHAnsi" w:hAnsiTheme="minorHAnsi" w:cstheme="minorBidi"/>
      <w:kern w:val="2"/>
      <w:sz w:val="21"/>
      <w:szCs w:val="22"/>
    </w:rPr>
  </w:style>
  <w:style w:type="paragraph" w:styleId="18">
    <w:name w:val="Body Text Indent 3"/>
    <w:basedOn w:val="1"/>
    <w:qFormat/>
    <w:uiPriority w:val="0"/>
    <w:pPr>
      <w:widowControl w:val="0"/>
      <w:ind w:firstLine="420" w:firstLineChars="200"/>
      <w:jc w:val="both"/>
    </w:pPr>
    <w:rPr>
      <w:rFonts w:ascii="Times New Roman" w:hAnsi="Times New Roman" w:cs="Times New Roman"/>
      <w:kern w:val="2"/>
      <w:sz w:val="21"/>
      <w:szCs w:val="20"/>
    </w:rPr>
  </w:style>
  <w:style w:type="paragraph" w:styleId="19">
    <w:name w:val="toc 2"/>
    <w:basedOn w:val="1"/>
    <w:next w:val="1"/>
    <w:autoRedefine/>
    <w:qFormat/>
    <w:uiPriority w:val="39"/>
    <w:pPr>
      <w:ind w:left="420" w:leftChars="200"/>
    </w:pPr>
  </w:style>
  <w:style w:type="paragraph" w:styleId="20">
    <w:name w:val="toc 9"/>
    <w:basedOn w:val="1"/>
    <w:next w:val="1"/>
    <w:unhideWhenUsed/>
    <w:qFormat/>
    <w:uiPriority w:val="39"/>
    <w:pPr>
      <w:widowControl w:val="0"/>
      <w:ind w:left="3360" w:leftChars="1600"/>
      <w:jc w:val="both"/>
    </w:pPr>
    <w:rPr>
      <w:rFonts w:asciiTheme="minorHAnsi" w:hAnsiTheme="minorHAnsi" w:cstheme="minorBidi"/>
      <w:kern w:val="2"/>
      <w:sz w:val="21"/>
      <w:szCs w:val="22"/>
    </w:rPr>
  </w:style>
  <w:style w:type="paragraph" w:styleId="2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22">
    <w:name w:val="index 1"/>
    <w:basedOn w:val="1"/>
    <w:next w:val="1"/>
    <w:autoRedefine/>
    <w:qFormat/>
    <w:uiPriority w:val="0"/>
    <w:pPr>
      <w:snapToGrid w:val="0"/>
      <w:jc w:val="both"/>
    </w:pPr>
    <w:rPr>
      <w:rFonts w:ascii="Times New Roman" w:hAnsi="Times New Roman" w:cs="Times New Roman"/>
      <w:kern w:val="2"/>
      <w:sz w:val="21"/>
      <w:szCs w:val="20"/>
    </w:rPr>
  </w:style>
  <w:style w:type="paragraph" w:styleId="23">
    <w:name w:val="Title"/>
    <w:basedOn w:val="1"/>
    <w:next w:val="1"/>
    <w:qFormat/>
    <w:uiPriority w:val="0"/>
    <w:pPr>
      <w:spacing w:before="240" w:after="60"/>
      <w:jc w:val="center"/>
      <w:outlineLvl w:val="0"/>
    </w:pPr>
    <w:rPr>
      <w:rFonts w:ascii="Cambria" w:hAnsi="Cambria" w:eastAsia="黑体"/>
      <w:b/>
      <w:bCs/>
      <w:sz w:val="52"/>
      <w:szCs w:val="32"/>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autoRedefine/>
    <w:qFormat/>
    <w:uiPriority w:val="0"/>
  </w:style>
  <w:style w:type="character" w:styleId="28">
    <w:name w:val="Emphasis"/>
    <w:autoRedefine/>
    <w:qFormat/>
    <w:uiPriority w:val="0"/>
    <w:rPr>
      <w:i/>
      <w:iCs/>
    </w:rPr>
  </w:style>
  <w:style w:type="character" w:styleId="29">
    <w:name w:val="Hyperlink"/>
    <w:qFormat/>
    <w:uiPriority w:val="99"/>
    <w:rPr>
      <w:color w:val="0000FF"/>
      <w:u w:val="single"/>
    </w:rPr>
  </w:style>
  <w:style w:type="paragraph" w:customStyle="1" w:styleId="30">
    <w:name w:val="_Style 8"/>
    <w:basedOn w:val="1"/>
    <w:next w:val="1"/>
    <w:qFormat/>
    <w:uiPriority w:val="0"/>
    <w:pPr>
      <w:widowControl w:val="0"/>
      <w:spacing w:line="360" w:lineRule="auto"/>
      <w:ind w:firstLine="480" w:firstLineChars="200"/>
      <w:jc w:val="both"/>
    </w:pPr>
    <w:rPr>
      <w:rFonts w:ascii="仿宋_GB2312" w:hAnsi="Times New Roman" w:cs="Times New Roman"/>
      <w:kern w:val="2"/>
      <w:szCs w:val="20"/>
    </w:rPr>
  </w:style>
  <w:style w:type="character" w:customStyle="1" w:styleId="31">
    <w:name w:val="标题 2 字符"/>
    <w:link w:val="3"/>
    <w:autoRedefine/>
    <w:qFormat/>
    <w:uiPriority w:val="0"/>
    <w:rPr>
      <w:rFonts w:ascii="Arial" w:hAnsi="Arial" w:eastAsia="黑体" w:cs="Times New Roman"/>
      <w:b/>
      <w:sz w:val="32"/>
      <w:szCs w:val="20"/>
    </w:rPr>
  </w:style>
  <w:style w:type="character" w:customStyle="1" w:styleId="32">
    <w:name w:val="文档结构图 字符"/>
    <w:link w:val="5"/>
    <w:qFormat/>
    <w:uiPriority w:val="0"/>
    <w:rPr>
      <w:rFonts w:cs="Times New Roman"/>
      <w:sz w:val="18"/>
      <w:szCs w:val="18"/>
    </w:rPr>
  </w:style>
  <w:style w:type="character" w:customStyle="1" w:styleId="33">
    <w:name w:val="标题 1 字符"/>
    <w:link w:val="2"/>
    <w:autoRedefine/>
    <w:qFormat/>
    <w:uiPriority w:val="0"/>
    <w:rPr>
      <w:rFonts w:ascii="宋体" w:hAnsi="宋体" w:eastAsia="方正小标宋_GBK" w:cs="宋体"/>
      <w:bCs/>
      <w:kern w:val="44"/>
      <w:sz w:val="44"/>
      <w:szCs w:val="44"/>
    </w:rPr>
  </w:style>
  <w:style w:type="character" w:customStyle="1" w:styleId="34">
    <w:name w:val="纯文本 字符"/>
    <w:basedOn w:val="26"/>
    <w:link w:val="10"/>
    <w:autoRedefine/>
    <w:qFormat/>
    <w:uiPriority w:val="0"/>
    <w:rPr>
      <w:rFonts w:ascii="仿宋_GB2312" w:hAnsi="Times New Roman" w:cs="Times New Roman"/>
      <w:kern w:val="2"/>
      <w:sz w:val="24"/>
    </w:rPr>
  </w:style>
  <w:style w:type="paragraph" w:customStyle="1" w:styleId="35">
    <w:name w:val="WPSOffice手动目录 1"/>
    <w:autoRedefine/>
    <w:qFormat/>
    <w:uiPriority w:val="0"/>
    <w:rPr>
      <w:rFonts w:ascii="Times New Roman" w:hAnsi="Times New Roman" w:eastAsia="宋体" w:cs="Times New Roman"/>
      <w:lang w:val="en-US" w:eastAsia="zh-CN" w:bidi="ar-SA"/>
    </w:rPr>
  </w:style>
  <w:style w:type="character" w:customStyle="1" w:styleId="36">
    <w:name w:val="批注框文本 字符"/>
    <w:basedOn w:val="26"/>
    <w:link w:val="12"/>
    <w:autoRedefine/>
    <w:qFormat/>
    <w:uiPriority w:val="0"/>
    <w:rPr>
      <w:rFonts w:ascii="宋体" w:hAnsi="宋体" w:cs="宋体" w:eastAsiaTheme="minorEastAsia"/>
      <w:sz w:val="18"/>
      <w:szCs w:val="18"/>
    </w:rPr>
  </w:style>
  <w:style w:type="character" w:customStyle="1" w:styleId="37">
    <w:name w:val="正文文本缩进 字符"/>
    <w:basedOn w:val="26"/>
    <w:link w:val="7"/>
    <w:autoRedefine/>
    <w:qFormat/>
    <w:uiPriority w:val="0"/>
    <w:rPr>
      <w:rFonts w:ascii="宋体" w:hAnsi="宋体" w:cs="宋体" w:eastAsiaTheme="minorEastAsia"/>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E244C-C1D4-4B40-8828-4E8123907C9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738</Words>
  <Characters>890</Characters>
  <Lines>1</Lines>
  <Paragraphs>1</Paragraphs>
  <TotalTime>1</TotalTime>
  <ScaleCrop>false</ScaleCrop>
  <LinksUpToDate>false</LinksUpToDate>
  <CharactersWithSpaces>900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2020-04-02T07:51:00Z</dcterms:created>
  <dc:creator>姚</dc:creator>
  <cp:lastModifiedBy>GM-'H</cp:lastModifiedBy>
  <cp:lastPrinted>2020-04-02T02:47:00Z</cp:lastPrinted>
  <dcterms:modified xsi:type="dcterms:W3CDTF">2025-06-26T05:03:41Z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1062C9521BBA487F837BC47CD5B7749D_13</vt:lpwstr>
  </property>
  <property fmtid="{D5CDD505-2E9C-101B-9397-08002B2CF9AE}" pid="4" name="KSOTemplateDocerSaveRecord">
    <vt:lpwstr>eyJoZGlkIjoiMzc5ZmNmZTNhNjdkNTM0ZmNhNDMxOWI4ZWNmNGEwZGQiLCJ1c2VySWQiOiIyMzkwMjE5MjEifQ==</vt:lpwstr>
  </property>
</Properties>
</file>