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B6F0A">
      <w:pPr>
        <w:spacing w:line="560" w:lineRule="exact"/>
        <w:jc w:val="center"/>
        <w:rPr>
          <w:rFonts w:ascii="仿宋" w:hAnsi="仿宋" w:eastAsia="仿宋" w:cs="仿宋"/>
          <w:b/>
          <w:color w:val="000000"/>
          <w:sz w:val="44"/>
          <w:szCs w:val="44"/>
        </w:rPr>
      </w:pPr>
      <w:bookmarkStart w:id="0" w:name="_Toc36046319"/>
      <w:bookmarkStart w:id="1" w:name="_Toc530473016"/>
      <w:r>
        <w:rPr>
          <w:rFonts w:hint="eastAsia" w:ascii="仿宋" w:hAnsi="仿宋" w:eastAsia="仿宋" w:cs="仿宋"/>
          <w:b/>
          <w:color w:val="000000"/>
          <w:sz w:val="44"/>
          <w:szCs w:val="44"/>
        </w:rPr>
        <w:t>安徽省科学技术奖提名项目公示内容</w:t>
      </w:r>
      <w:bookmarkEnd w:id="0"/>
      <w:bookmarkEnd w:id="1"/>
    </w:p>
    <w:p w14:paraId="09832831">
      <w:pPr>
        <w:spacing w:line="560" w:lineRule="exact"/>
        <w:jc w:val="center"/>
        <w:rPr>
          <w:rFonts w:ascii="黑体" w:hAnsi="黑体" w:eastAsia="黑体" w:cs="Times New Roman"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z w:val="44"/>
          <w:szCs w:val="44"/>
        </w:rPr>
        <w:t>（2024年度）</w:t>
      </w:r>
    </w:p>
    <w:p w14:paraId="3AD36884">
      <w:pPr>
        <w:spacing w:line="560" w:lineRule="exact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14:paraId="2A3EEFD8">
      <w:pPr>
        <w:spacing w:line="360" w:lineRule="auto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项目名称：</w:t>
      </w:r>
      <w:bookmarkStart w:id="2" w:name="_Hlk199667187"/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人工关节置换术与假体周围感染防治技术体系的构建及规模化推广</w:t>
      </w:r>
      <w:bookmarkEnd w:id="2"/>
    </w:p>
    <w:p w14:paraId="5EEC0547">
      <w:pPr>
        <w:spacing w:line="360" w:lineRule="auto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朱晨、苏政、张贤祚、马锐祥、朱万博、黄威、柏家祥、梅家威、李乾明、沈先月</w:t>
      </w:r>
    </w:p>
    <w:p w14:paraId="759E79F2">
      <w:pPr>
        <w:spacing w:line="360" w:lineRule="auto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29A2957B">
      <w:pPr>
        <w:spacing w:line="360" w:lineRule="auto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主要知识产权和标准规范等目录（不超过10件）</w:t>
      </w:r>
    </w:p>
    <w:tbl>
      <w:tblPr>
        <w:tblStyle w:val="24"/>
        <w:tblW w:w="10824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260"/>
        <w:gridCol w:w="1340"/>
        <w:gridCol w:w="580"/>
        <w:gridCol w:w="1040"/>
        <w:gridCol w:w="1170"/>
        <w:gridCol w:w="1500"/>
        <w:gridCol w:w="1240"/>
        <w:gridCol w:w="1030"/>
        <w:gridCol w:w="1021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7FEB93A8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60" w:type="dxa"/>
            <w:noWrap/>
            <w:vAlign w:val="center"/>
          </w:tcPr>
          <w:p w14:paraId="30D07CC9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340" w:type="dxa"/>
            <w:noWrap/>
            <w:vAlign w:val="center"/>
          </w:tcPr>
          <w:p w14:paraId="00109C6E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580" w:type="dxa"/>
            <w:noWrap/>
            <w:vAlign w:val="center"/>
          </w:tcPr>
          <w:p w14:paraId="2271B68C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1040" w:type="dxa"/>
            <w:noWrap/>
            <w:vAlign w:val="center"/>
          </w:tcPr>
          <w:p w14:paraId="625E15CF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170" w:type="dxa"/>
            <w:noWrap/>
            <w:vAlign w:val="center"/>
          </w:tcPr>
          <w:p w14:paraId="5C3C3F0D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500" w:type="dxa"/>
            <w:vAlign w:val="center"/>
          </w:tcPr>
          <w:p w14:paraId="76DB9995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240" w:type="dxa"/>
            <w:vAlign w:val="center"/>
          </w:tcPr>
          <w:p w14:paraId="5142809D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1030" w:type="dxa"/>
            <w:noWrap/>
            <w:vAlign w:val="center"/>
          </w:tcPr>
          <w:p w14:paraId="785915EF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1021" w:type="dxa"/>
            <w:vAlign w:val="center"/>
          </w:tcPr>
          <w:p w14:paraId="0373060B">
            <w:pPr>
              <w:spacing w:line="320" w:lineRule="exact"/>
              <w:jc w:val="center"/>
              <w:rPr>
                <w:rFonts w:ascii="仿宋" w:hAnsi="仿宋" w:eastAsia="仿宋" w:cs="仿宋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33AD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4AD6864D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noWrap/>
            <w:vAlign w:val="center"/>
          </w:tcPr>
          <w:p w14:paraId="2FFDB60F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实用新型专利</w:t>
            </w:r>
          </w:p>
        </w:tc>
        <w:tc>
          <w:tcPr>
            <w:tcW w:w="1340" w:type="dxa"/>
            <w:noWrap/>
            <w:vAlign w:val="center"/>
          </w:tcPr>
          <w:p w14:paraId="2CECEB31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一种胫骨截骨定位导向组件</w:t>
            </w:r>
          </w:p>
        </w:tc>
        <w:tc>
          <w:tcPr>
            <w:tcW w:w="580" w:type="dxa"/>
            <w:noWrap/>
            <w:vAlign w:val="center"/>
          </w:tcPr>
          <w:p w14:paraId="748D0AD6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71412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CN222055497 U</w:t>
            </w:r>
          </w:p>
        </w:tc>
        <w:tc>
          <w:tcPr>
            <w:tcW w:w="1170" w:type="dxa"/>
            <w:noWrap/>
            <w:vAlign w:val="center"/>
          </w:tcPr>
          <w:p w14:paraId="3D1F0DB9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2024-11-26</w:t>
            </w:r>
          </w:p>
        </w:tc>
        <w:tc>
          <w:tcPr>
            <w:tcW w:w="1500" w:type="dxa"/>
            <w:vAlign w:val="center"/>
          </w:tcPr>
          <w:p w14:paraId="3323CE4C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22045346</w:t>
            </w:r>
          </w:p>
        </w:tc>
        <w:tc>
          <w:tcPr>
            <w:tcW w:w="1240" w:type="dxa"/>
            <w:vAlign w:val="center"/>
          </w:tcPr>
          <w:p w14:paraId="6A0574B4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30" w:type="dxa"/>
            <w:noWrap/>
            <w:vAlign w:val="center"/>
          </w:tcPr>
          <w:p w14:paraId="619F3CEC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朱晨、张贤祚</w:t>
            </w:r>
          </w:p>
        </w:tc>
        <w:tc>
          <w:tcPr>
            <w:tcW w:w="1021" w:type="dxa"/>
            <w:vAlign w:val="center"/>
          </w:tcPr>
          <w:p w14:paraId="02AE43A9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  <w:tr w14:paraId="3DFA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7B4A4AE8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0" w:type="dxa"/>
            <w:noWrap/>
            <w:vAlign w:val="center"/>
          </w:tcPr>
          <w:p w14:paraId="66C10E7B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实用新型专利</w:t>
            </w:r>
          </w:p>
        </w:tc>
        <w:tc>
          <w:tcPr>
            <w:tcW w:w="1340" w:type="dxa"/>
            <w:noWrap/>
            <w:vAlign w:val="center"/>
          </w:tcPr>
          <w:p w14:paraId="08271E1A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一种髋关节置换中用于粗隆截骨块固定的髓内外组合件</w:t>
            </w:r>
          </w:p>
        </w:tc>
        <w:tc>
          <w:tcPr>
            <w:tcW w:w="580" w:type="dxa"/>
            <w:noWrap/>
            <w:vAlign w:val="center"/>
          </w:tcPr>
          <w:p w14:paraId="7C989769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50044762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CN216136122 U</w:t>
            </w:r>
          </w:p>
        </w:tc>
        <w:tc>
          <w:tcPr>
            <w:tcW w:w="1170" w:type="dxa"/>
            <w:noWrap/>
            <w:vAlign w:val="center"/>
          </w:tcPr>
          <w:p w14:paraId="5F0C995C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2022-03-29</w:t>
            </w:r>
          </w:p>
        </w:tc>
        <w:tc>
          <w:tcPr>
            <w:tcW w:w="1500" w:type="dxa"/>
            <w:vAlign w:val="center"/>
          </w:tcPr>
          <w:p w14:paraId="147EB438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16120712</w:t>
            </w:r>
          </w:p>
        </w:tc>
        <w:tc>
          <w:tcPr>
            <w:tcW w:w="1240" w:type="dxa"/>
            <w:vAlign w:val="center"/>
          </w:tcPr>
          <w:p w14:paraId="438D6410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30" w:type="dxa"/>
            <w:noWrap/>
            <w:vAlign w:val="center"/>
          </w:tcPr>
          <w:p w14:paraId="46CAF315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朱晨、张贤祚</w:t>
            </w:r>
          </w:p>
        </w:tc>
        <w:tc>
          <w:tcPr>
            <w:tcW w:w="1021" w:type="dxa"/>
            <w:vAlign w:val="center"/>
          </w:tcPr>
          <w:p w14:paraId="13EB5020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  <w:tr w14:paraId="213C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72977E11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0" w:type="dxa"/>
            <w:noWrap/>
            <w:vAlign w:val="center"/>
          </w:tcPr>
          <w:p w14:paraId="31F7502B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实用新型专利</w:t>
            </w:r>
          </w:p>
        </w:tc>
        <w:tc>
          <w:tcPr>
            <w:tcW w:w="1340" w:type="dxa"/>
            <w:noWrap/>
            <w:vAlign w:val="center"/>
          </w:tcPr>
          <w:p w14:paraId="15A7C27D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一种具有抗菌功能的髋臼垫块</w:t>
            </w:r>
          </w:p>
        </w:tc>
        <w:tc>
          <w:tcPr>
            <w:tcW w:w="580" w:type="dxa"/>
            <w:noWrap/>
            <w:vAlign w:val="center"/>
          </w:tcPr>
          <w:p w14:paraId="49E18834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09D0A6A9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CN222367841 U</w:t>
            </w:r>
          </w:p>
        </w:tc>
        <w:tc>
          <w:tcPr>
            <w:tcW w:w="1170" w:type="dxa"/>
            <w:noWrap/>
            <w:vAlign w:val="center"/>
          </w:tcPr>
          <w:p w14:paraId="36B8BF84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2025-01-21</w:t>
            </w:r>
          </w:p>
        </w:tc>
        <w:tc>
          <w:tcPr>
            <w:tcW w:w="1500" w:type="dxa"/>
            <w:vAlign w:val="center"/>
          </w:tcPr>
          <w:p w14:paraId="735A42DD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22360943</w:t>
            </w:r>
          </w:p>
        </w:tc>
        <w:tc>
          <w:tcPr>
            <w:tcW w:w="1240" w:type="dxa"/>
            <w:vAlign w:val="center"/>
          </w:tcPr>
          <w:p w14:paraId="6997BBA4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30" w:type="dxa"/>
            <w:noWrap/>
            <w:vAlign w:val="center"/>
          </w:tcPr>
          <w:p w14:paraId="56454CB4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朱晨、苏政、柏家祥</w:t>
            </w:r>
          </w:p>
        </w:tc>
        <w:tc>
          <w:tcPr>
            <w:tcW w:w="1021" w:type="dxa"/>
            <w:vAlign w:val="center"/>
          </w:tcPr>
          <w:p w14:paraId="7ADF7541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  <w:tr w14:paraId="30DF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1236FA2B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0" w:type="dxa"/>
            <w:noWrap/>
            <w:vAlign w:val="center"/>
          </w:tcPr>
          <w:p w14:paraId="52EB8737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发明专利</w:t>
            </w:r>
          </w:p>
        </w:tc>
        <w:tc>
          <w:tcPr>
            <w:tcW w:w="1340" w:type="dxa"/>
            <w:noWrap/>
            <w:vAlign w:val="center"/>
          </w:tcPr>
          <w:p w14:paraId="35C80B2E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一种人工膝关节翻修置换模板及占位器的制备方法</w:t>
            </w:r>
          </w:p>
        </w:tc>
        <w:tc>
          <w:tcPr>
            <w:tcW w:w="580" w:type="dxa"/>
            <w:noWrap/>
            <w:vAlign w:val="center"/>
          </w:tcPr>
          <w:p w14:paraId="3A5BF18A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4E376121">
            <w:pPr>
              <w:jc w:val="center"/>
              <w:rPr>
                <w:rFonts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CN114712039 B</w:t>
            </w:r>
          </w:p>
          <w:p w14:paraId="379AA1AD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noWrap/>
            <w:vAlign w:val="center"/>
          </w:tcPr>
          <w:p w14:paraId="5DDF5112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2024-11-22</w:t>
            </w:r>
          </w:p>
        </w:tc>
        <w:tc>
          <w:tcPr>
            <w:tcW w:w="1500" w:type="dxa"/>
            <w:vAlign w:val="center"/>
          </w:tcPr>
          <w:p w14:paraId="4D73655A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7546296</w:t>
            </w:r>
          </w:p>
        </w:tc>
        <w:tc>
          <w:tcPr>
            <w:tcW w:w="1240" w:type="dxa"/>
            <w:vAlign w:val="center"/>
          </w:tcPr>
          <w:p w14:paraId="46FE2509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30" w:type="dxa"/>
            <w:noWrap/>
            <w:vAlign w:val="center"/>
          </w:tcPr>
          <w:p w14:paraId="44262371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张贤祚、朱晨、马锐祥</w:t>
            </w:r>
          </w:p>
        </w:tc>
        <w:tc>
          <w:tcPr>
            <w:tcW w:w="1021" w:type="dxa"/>
            <w:vAlign w:val="center"/>
          </w:tcPr>
          <w:p w14:paraId="7FA915A0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  <w:tr w14:paraId="1AB2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7139F358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0" w:type="dxa"/>
            <w:noWrap/>
            <w:vAlign w:val="center"/>
          </w:tcPr>
          <w:p w14:paraId="32201314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地区标准</w:t>
            </w:r>
          </w:p>
        </w:tc>
        <w:tc>
          <w:tcPr>
            <w:tcW w:w="1340" w:type="dxa"/>
            <w:noWrap/>
            <w:vAlign w:val="center"/>
          </w:tcPr>
          <w:p w14:paraId="60163709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人工关节感染预防指南</w:t>
            </w:r>
          </w:p>
        </w:tc>
        <w:tc>
          <w:tcPr>
            <w:tcW w:w="580" w:type="dxa"/>
            <w:noWrap/>
            <w:vAlign w:val="center"/>
          </w:tcPr>
          <w:p w14:paraId="70D958CB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0F5A6A36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DB34/T 5211-2025</w:t>
            </w:r>
          </w:p>
        </w:tc>
        <w:tc>
          <w:tcPr>
            <w:tcW w:w="1170" w:type="dxa"/>
            <w:noWrap/>
            <w:vAlign w:val="center"/>
          </w:tcPr>
          <w:p w14:paraId="1246CB92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2025-05-06</w:t>
            </w:r>
          </w:p>
        </w:tc>
        <w:tc>
          <w:tcPr>
            <w:tcW w:w="1500" w:type="dxa"/>
            <w:vAlign w:val="center"/>
          </w:tcPr>
          <w:p w14:paraId="481C6BFB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安徽省市场监督管理局</w:t>
            </w:r>
          </w:p>
        </w:tc>
        <w:tc>
          <w:tcPr>
            <w:tcW w:w="1240" w:type="dxa"/>
            <w:vAlign w:val="center"/>
          </w:tcPr>
          <w:p w14:paraId="62E14A80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中国科学技术大学附属第一医院（安徽省立医院）</w:t>
            </w:r>
          </w:p>
        </w:tc>
        <w:tc>
          <w:tcPr>
            <w:tcW w:w="1030" w:type="dxa"/>
            <w:noWrap/>
            <w:vAlign w:val="center"/>
          </w:tcPr>
          <w:p w14:paraId="227536A5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朱晨、马锐祥</w:t>
            </w:r>
          </w:p>
        </w:tc>
        <w:tc>
          <w:tcPr>
            <w:tcW w:w="1021" w:type="dxa"/>
            <w:vAlign w:val="center"/>
          </w:tcPr>
          <w:p w14:paraId="231C1C75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  <w:tr w14:paraId="7BEE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1B576C44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0" w:type="dxa"/>
            <w:noWrap/>
            <w:vAlign w:val="center"/>
          </w:tcPr>
          <w:p w14:paraId="02D84787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实用新型专利</w:t>
            </w:r>
          </w:p>
        </w:tc>
        <w:tc>
          <w:tcPr>
            <w:tcW w:w="1340" w:type="dxa"/>
            <w:noWrap/>
            <w:vAlign w:val="center"/>
          </w:tcPr>
          <w:p w14:paraId="7806CD23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一种高限制型膝关节抗感染占位器</w:t>
            </w:r>
          </w:p>
        </w:tc>
        <w:tc>
          <w:tcPr>
            <w:tcW w:w="580" w:type="dxa"/>
            <w:noWrap/>
            <w:vAlign w:val="center"/>
          </w:tcPr>
          <w:p w14:paraId="34889776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5614E39E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CN219963187 U</w:t>
            </w:r>
          </w:p>
        </w:tc>
        <w:tc>
          <w:tcPr>
            <w:tcW w:w="1170" w:type="dxa"/>
            <w:noWrap/>
            <w:vAlign w:val="center"/>
          </w:tcPr>
          <w:p w14:paraId="25FB1DD8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2023-11-07</w:t>
            </w:r>
          </w:p>
        </w:tc>
        <w:tc>
          <w:tcPr>
            <w:tcW w:w="1500" w:type="dxa"/>
            <w:vAlign w:val="center"/>
          </w:tcPr>
          <w:p w14:paraId="1ACBD684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19954974</w:t>
            </w:r>
          </w:p>
        </w:tc>
        <w:tc>
          <w:tcPr>
            <w:tcW w:w="1240" w:type="dxa"/>
            <w:vAlign w:val="center"/>
          </w:tcPr>
          <w:p w14:paraId="7ACF6E59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30" w:type="dxa"/>
            <w:noWrap/>
            <w:vAlign w:val="center"/>
          </w:tcPr>
          <w:p w14:paraId="248708B1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朱晨、张贤祚、马锐祥、李乾明</w:t>
            </w:r>
          </w:p>
        </w:tc>
        <w:tc>
          <w:tcPr>
            <w:tcW w:w="1021" w:type="dxa"/>
            <w:vAlign w:val="center"/>
          </w:tcPr>
          <w:p w14:paraId="683B099B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  <w:tr w14:paraId="1A3A5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37D3C665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0" w:type="dxa"/>
            <w:noWrap/>
            <w:vAlign w:val="center"/>
          </w:tcPr>
          <w:p w14:paraId="09A0237D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实用新型专利</w:t>
            </w:r>
          </w:p>
        </w:tc>
        <w:tc>
          <w:tcPr>
            <w:tcW w:w="1340" w:type="dxa"/>
            <w:noWrap/>
            <w:vAlign w:val="center"/>
          </w:tcPr>
          <w:p w14:paraId="04DCC1F5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一种抗感染关节占位器</w:t>
            </w:r>
          </w:p>
        </w:tc>
        <w:tc>
          <w:tcPr>
            <w:tcW w:w="580" w:type="dxa"/>
            <w:noWrap/>
            <w:vAlign w:val="center"/>
          </w:tcPr>
          <w:p w14:paraId="5A298AB7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3F40AB52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CN213489561 U</w:t>
            </w:r>
          </w:p>
        </w:tc>
        <w:tc>
          <w:tcPr>
            <w:tcW w:w="1170" w:type="dxa"/>
            <w:noWrap/>
            <w:vAlign w:val="center"/>
          </w:tcPr>
          <w:p w14:paraId="4E761283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2021-06-22</w:t>
            </w:r>
          </w:p>
        </w:tc>
        <w:tc>
          <w:tcPr>
            <w:tcW w:w="1500" w:type="dxa"/>
            <w:vAlign w:val="center"/>
          </w:tcPr>
          <w:p w14:paraId="1CED24EE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13492109</w:t>
            </w:r>
          </w:p>
        </w:tc>
        <w:tc>
          <w:tcPr>
            <w:tcW w:w="1240" w:type="dxa"/>
            <w:vAlign w:val="center"/>
          </w:tcPr>
          <w:p w14:paraId="43D6C4EB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中国科学技术大学附属第一医院</w:t>
            </w:r>
          </w:p>
        </w:tc>
        <w:tc>
          <w:tcPr>
            <w:tcW w:w="1030" w:type="dxa"/>
            <w:noWrap/>
            <w:vAlign w:val="center"/>
          </w:tcPr>
          <w:p w14:paraId="0B715748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张贤祚、朱晨</w:t>
            </w:r>
          </w:p>
        </w:tc>
        <w:tc>
          <w:tcPr>
            <w:tcW w:w="1021" w:type="dxa"/>
            <w:vAlign w:val="center"/>
          </w:tcPr>
          <w:p w14:paraId="44F81D18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  <w:tr w14:paraId="59554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28E201C4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60" w:type="dxa"/>
            <w:noWrap/>
            <w:vAlign w:val="center"/>
          </w:tcPr>
          <w:p w14:paraId="640038FD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发明专利</w:t>
            </w:r>
          </w:p>
        </w:tc>
        <w:tc>
          <w:tcPr>
            <w:tcW w:w="1340" w:type="dxa"/>
            <w:noWrap/>
            <w:vAlign w:val="center"/>
          </w:tcPr>
          <w:p w14:paraId="4BB5FF95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一种胫骨假体</w:t>
            </w:r>
          </w:p>
        </w:tc>
        <w:tc>
          <w:tcPr>
            <w:tcW w:w="580" w:type="dxa"/>
            <w:noWrap/>
            <w:vAlign w:val="center"/>
          </w:tcPr>
          <w:p w14:paraId="64CCFD56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732BBE97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CN118078502 B</w:t>
            </w:r>
          </w:p>
        </w:tc>
        <w:tc>
          <w:tcPr>
            <w:tcW w:w="1170" w:type="dxa"/>
            <w:noWrap/>
            <w:vAlign w:val="center"/>
          </w:tcPr>
          <w:p w14:paraId="1875B10C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2024-07-30</w:t>
            </w:r>
          </w:p>
        </w:tc>
        <w:tc>
          <w:tcPr>
            <w:tcW w:w="1500" w:type="dxa"/>
            <w:vAlign w:val="center"/>
          </w:tcPr>
          <w:p w14:paraId="48A81023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7245857</w:t>
            </w:r>
          </w:p>
        </w:tc>
        <w:tc>
          <w:tcPr>
            <w:tcW w:w="1240" w:type="dxa"/>
            <w:vAlign w:val="center"/>
          </w:tcPr>
          <w:p w14:paraId="01635765"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北京爱康宜诚医疗器材有限公司、</w:t>
            </w:r>
          </w:p>
          <w:p w14:paraId="3E6F06CA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30" w:type="dxa"/>
            <w:noWrap/>
            <w:vAlign w:val="center"/>
          </w:tcPr>
          <w:p w14:paraId="1B2A08AF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朱晨、张贤祚、黄威</w:t>
            </w:r>
          </w:p>
        </w:tc>
        <w:tc>
          <w:tcPr>
            <w:tcW w:w="1021" w:type="dxa"/>
            <w:vAlign w:val="center"/>
          </w:tcPr>
          <w:p w14:paraId="3A3D967F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  <w:tr w14:paraId="22097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0221463A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60" w:type="dxa"/>
            <w:noWrap/>
            <w:vAlign w:val="center"/>
          </w:tcPr>
          <w:p w14:paraId="68E945D8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专家共识</w:t>
            </w:r>
          </w:p>
        </w:tc>
        <w:tc>
          <w:tcPr>
            <w:tcW w:w="1340" w:type="dxa"/>
            <w:noWrap/>
            <w:vAlign w:val="center"/>
          </w:tcPr>
          <w:p w14:paraId="1C3710C0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单髁置换术后假体周围感染的预防中国专家共识</w:t>
            </w:r>
          </w:p>
        </w:tc>
        <w:tc>
          <w:tcPr>
            <w:tcW w:w="580" w:type="dxa"/>
            <w:noWrap/>
            <w:vAlign w:val="center"/>
          </w:tcPr>
          <w:p w14:paraId="49C22E83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7615ABF1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  <w:t>10.13795/j.cnki.sgkz.2025.01.013</w:t>
            </w:r>
          </w:p>
        </w:tc>
        <w:tc>
          <w:tcPr>
            <w:tcW w:w="1170" w:type="dxa"/>
            <w:noWrap/>
            <w:vAlign w:val="center"/>
          </w:tcPr>
          <w:p w14:paraId="2422684F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2025-01-25</w:t>
            </w:r>
          </w:p>
        </w:tc>
        <w:tc>
          <w:tcPr>
            <w:tcW w:w="1500" w:type="dxa"/>
            <w:vAlign w:val="center"/>
          </w:tcPr>
          <w:p w14:paraId="50770967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实用骨科杂志</w:t>
            </w:r>
          </w:p>
        </w:tc>
        <w:tc>
          <w:tcPr>
            <w:tcW w:w="1240" w:type="dxa"/>
            <w:vAlign w:val="center"/>
          </w:tcPr>
          <w:p w14:paraId="5DC5832D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国家骨科医学中心保膝联盟</w:t>
            </w:r>
          </w:p>
        </w:tc>
        <w:tc>
          <w:tcPr>
            <w:tcW w:w="1030" w:type="dxa"/>
            <w:noWrap/>
            <w:vAlign w:val="center"/>
          </w:tcPr>
          <w:p w14:paraId="0E595DF3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朱晨、黄威、张贤祚</w:t>
            </w:r>
          </w:p>
        </w:tc>
        <w:tc>
          <w:tcPr>
            <w:tcW w:w="1021" w:type="dxa"/>
            <w:vAlign w:val="center"/>
          </w:tcPr>
          <w:p w14:paraId="7F8D00BE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  <w:tr w14:paraId="156F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3" w:type="dxa"/>
            <w:noWrap/>
            <w:vAlign w:val="center"/>
          </w:tcPr>
          <w:p w14:paraId="3EE52D75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0" w:type="dxa"/>
            <w:noWrap/>
            <w:vAlign w:val="center"/>
          </w:tcPr>
          <w:p w14:paraId="1783D8AA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专家共识</w:t>
            </w:r>
          </w:p>
        </w:tc>
        <w:tc>
          <w:tcPr>
            <w:tcW w:w="1340" w:type="dxa"/>
            <w:noWrap/>
            <w:vAlign w:val="center"/>
          </w:tcPr>
          <w:p w14:paraId="0DA8D195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单髁置换术后假体周围感染的诊治中国专家共识</w:t>
            </w:r>
          </w:p>
        </w:tc>
        <w:tc>
          <w:tcPr>
            <w:tcW w:w="580" w:type="dxa"/>
            <w:noWrap/>
            <w:vAlign w:val="center"/>
          </w:tcPr>
          <w:p w14:paraId="49917050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中国</w:t>
            </w:r>
          </w:p>
        </w:tc>
        <w:tc>
          <w:tcPr>
            <w:tcW w:w="1040" w:type="dxa"/>
            <w:noWrap/>
            <w:vAlign w:val="center"/>
          </w:tcPr>
          <w:p w14:paraId="5C8F4D1B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  <w:t>10.3760/cma.j.cn101202-20250106-00004</w:t>
            </w:r>
          </w:p>
        </w:tc>
        <w:tc>
          <w:tcPr>
            <w:tcW w:w="1170" w:type="dxa"/>
            <w:noWrap/>
            <w:vAlign w:val="center"/>
          </w:tcPr>
          <w:p w14:paraId="4C3507DE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2025-04-06</w:t>
            </w:r>
          </w:p>
        </w:tc>
        <w:tc>
          <w:tcPr>
            <w:tcW w:w="1500" w:type="dxa"/>
            <w:vAlign w:val="center"/>
          </w:tcPr>
          <w:p w14:paraId="0EC97986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中华解剖与临床杂志</w:t>
            </w:r>
          </w:p>
        </w:tc>
        <w:tc>
          <w:tcPr>
            <w:tcW w:w="1240" w:type="dxa"/>
            <w:vAlign w:val="center"/>
          </w:tcPr>
          <w:p w14:paraId="7121B42C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国家骨科医学中心保膝联盟</w:t>
            </w:r>
          </w:p>
        </w:tc>
        <w:tc>
          <w:tcPr>
            <w:tcW w:w="1030" w:type="dxa"/>
            <w:noWrap/>
            <w:vAlign w:val="center"/>
          </w:tcPr>
          <w:p w14:paraId="391FFE52">
            <w:pPr>
              <w:pStyle w:val="10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朱晨、柏家祥、黄威、李乾明、</w:t>
            </w:r>
          </w:p>
          <w:p w14:paraId="103E47C0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马锐祥、张贤祚</w:t>
            </w:r>
          </w:p>
        </w:tc>
        <w:tc>
          <w:tcPr>
            <w:tcW w:w="1021" w:type="dxa"/>
            <w:vAlign w:val="center"/>
          </w:tcPr>
          <w:p w14:paraId="5B21F98A"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有效</w:t>
            </w:r>
          </w:p>
        </w:tc>
      </w:tr>
    </w:tbl>
    <w:p w14:paraId="2E7ED64A"/>
    <w:p w14:paraId="62375D34">
      <w:pPr>
        <w:jc w:val="center"/>
        <w:rPr>
          <w:rFonts w:ascii="Times New Roman" w:hAnsi="Times New Roman" w:cs="Times New Roman"/>
          <w:bCs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3"/>
    </w:pPr>
    <w:r>
      <w:pict>
        <v:shape id="Text Box 7" o:spid="_x0000_s3073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sqqwIAAK0FAAAOAAAAZHJzL2Uyb0RvYy54bWysVG1vmzAQ/j5p/8Hyd8pLIQFUUrUhTJO6&#10;F6ndD3DABGtgI9sNdFP/+84mpE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4100C8B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3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407E02EF"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1ADD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1E7DB2"/>
    <w:rsid w:val="00203B4B"/>
    <w:rsid w:val="00212FC7"/>
    <w:rsid w:val="00221B2B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27A12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56CB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36FE4"/>
    <w:rsid w:val="006510F9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1567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06A61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A776A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44D42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379F"/>
    <w:rsid w:val="00FF4DD4"/>
    <w:rsid w:val="00FF794B"/>
    <w:rsid w:val="0282094F"/>
    <w:rsid w:val="038276AF"/>
    <w:rsid w:val="03967679"/>
    <w:rsid w:val="04E377CC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11242E"/>
    <w:rsid w:val="09783AC6"/>
    <w:rsid w:val="0A1B6931"/>
    <w:rsid w:val="0A6B4502"/>
    <w:rsid w:val="0AB61D94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31047A6"/>
    <w:rsid w:val="13284B7A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8C51201"/>
    <w:rsid w:val="1B22084F"/>
    <w:rsid w:val="1BBE5C3B"/>
    <w:rsid w:val="1C057A95"/>
    <w:rsid w:val="1C3D758E"/>
    <w:rsid w:val="1C454865"/>
    <w:rsid w:val="1C667A81"/>
    <w:rsid w:val="1C746158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12251F0"/>
    <w:rsid w:val="220A0061"/>
    <w:rsid w:val="223A5E32"/>
    <w:rsid w:val="22931AE5"/>
    <w:rsid w:val="23AD19CA"/>
    <w:rsid w:val="23D21BC8"/>
    <w:rsid w:val="243D7D75"/>
    <w:rsid w:val="244418AD"/>
    <w:rsid w:val="25904509"/>
    <w:rsid w:val="25E83601"/>
    <w:rsid w:val="26600825"/>
    <w:rsid w:val="269F0911"/>
    <w:rsid w:val="26B51B55"/>
    <w:rsid w:val="26E76E39"/>
    <w:rsid w:val="26ED70B8"/>
    <w:rsid w:val="270C13CF"/>
    <w:rsid w:val="28286314"/>
    <w:rsid w:val="288D1B26"/>
    <w:rsid w:val="2980784B"/>
    <w:rsid w:val="2A406D81"/>
    <w:rsid w:val="2AA92E38"/>
    <w:rsid w:val="2B131D04"/>
    <w:rsid w:val="2B514645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D848BB"/>
    <w:rsid w:val="2EC13BAC"/>
    <w:rsid w:val="2EDB5CDB"/>
    <w:rsid w:val="2F320DE7"/>
    <w:rsid w:val="2F90679E"/>
    <w:rsid w:val="2FDA5806"/>
    <w:rsid w:val="30163DF2"/>
    <w:rsid w:val="307D4BD4"/>
    <w:rsid w:val="30B34DEA"/>
    <w:rsid w:val="314263C2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AAB11EE"/>
    <w:rsid w:val="3B434425"/>
    <w:rsid w:val="3BAE0049"/>
    <w:rsid w:val="3C9322C3"/>
    <w:rsid w:val="3D5E3D45"/>
    <w:rsid w:val="3D6146FA"/>
    <w:rsid w:val="3DC900F9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D6747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4061642"/>
    <w:rsid w:val="54680440"/>
    <w:rsid w:val="550F639A"/>
    <w:rsid w:val="55171C51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D256941"/>
    <w:rsid w:val="5D512855"/>
    <w:rsid w:val="5DA56E4E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5C049E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B07FCE"/>
    <w:rsid w:val="6FED7D22"/>
    <w:rsid w:val="70AC2556"/>
    <w:rsid w:val="71187193"/>
    <w:rsid w:val="716B2ED5"/>
    <w:rsid w:val="72152812"/>
    <w:rsid w:val="73C27541"/>
    <w:rsid w:val="73C43E10"/>
    <w:rsid w:val="73F84A92"/>
    <w:rsid w:val="73F92CEC"/>
    <w:rsid w:val="745B33DE"/>
    <w:rsid w:val="74946E9A"/>
    <w:rsid w:val="74BD431A"/>
    <w:rsid w:val="75FA34A7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3643D0"/>
    <w:rsid w:val="7CB127D0"/>
    <w:rsid w:val="7CF327D7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字符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字符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字符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字符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886</Words>
  <Characters>1186</Characters>
  <Lines>9</Lines>
  <Paragraphs>2</Paragraphs>
  <TotalTime>9</TotalTime>
  <ScaleCrop>false</ScaleCrop>
  <LinksUpToDate>false</LinksUpToDate>
  <CharactersWithSpaces>1194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GM-'H</cp:lastModifiedBy>
  <cp:lastPrinted>2020-04-02T02:47:00Z</cp:lastPrinted>
  <dcterms:modified xsi:type="dcterms:W3CDTF">2025-06-20T04:30:46Z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A4D1244BBC614DB8A4E70591F76D6F55_12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