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B3EAA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433C9535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（2024年度）</w:t>
      </w:r>
    </w:p>
    <w:p w14:paraId="52EA96DA">
      <w:pPr>
        <w:spacing w:line="560" w:lineRule="exact"/>
        <w:jc w:val="both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</w:p>
    <w:p w14:paraId="61C5B0AF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分娩镇痛关键技术的创新与推广应用</w:t>
      </w:r>
    </w:p>
    <w:p w14:paraId="108081E5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CDBFEB5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疏树华、王胜、柴小青、谢雷、方向东、许辉、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杨歆璐、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汪胜友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陶磊、陈先侠</w:t>
      </w:r>
    </w:p>
    <w:p w14:paraId="1535A1C0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 中国科学技术大学附属第一医院（安徽省立医院）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</w:p>
    <w:p w14:paraId="5D450E31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安徽省妇女儿童医学中心（合肥市妇幼保健院）</w:t>
      </w:r>
    </w:p>
    <w:p w14:paraId="7CE9A8A7">
      <w:pPr>
        <w:pStyle w:val="6"/>
        <w:spacing w:line="360" w:lineRule="auto"/>
        <w:jc w:val="both"/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8"/>
          <w:szCs w:val="28"/>
          <w:lang w:val="en-US" w:eastAsia="zh-CN" w:bidi="ar-SA"/>
        </w:rPr>
        <w:t>主要知识产权和标准规范等目录（不超过10件）</w:t>
      </w:r>
    </w:p>
    <w:tbl>
      <w:tblPr>
        <w:tblStyle w:val="24"/>
        <w:tblW w:w="10765" w:type="dxa"/>
        <w:tblInd w:w="-1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235"/>
        <w:gridCol w:w="1153"/>
        <w:gridCol w:w="612"/>
        <w:gridCol w:w="1511"/>
        <w:gridCol w:w="1200"/>
        <w:gridCol w:w="1304"/>
        <w:gridCol w:w="1120"/>
        <w:gridCol w:w="1038"/>
        <w:gridCol w:w="969"/>
      </w:tblGrid>
      <w:tr w14:paraId="40C88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3" w:type="dxa"/>
            <w:noWrap/>
            <w:vAlign w:val="center"/>
          </w:tcPr>
          <w:p w14:paraId="03DBA9E7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35" w:type="dxa"/>
            <w:noWrap/>
            <w:vAlign w:val="center"/>
          </w:tcPr>
          <w:p w14:paraId="1B96C238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153" w:type="dxa"/>
            <w:noWrap/>
            <w:vAlign w:val="center"/>
          </w:tcPr>
          <w:p w14:paraId="49897815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12" w:type="dxa"/>
            <w:noWrap/>
            <w:vAlign w:val="center"/>
          </w:tcPr>
          <w:p w14:paraId="02D98CD2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511" w:type="dxa"/>
            <w:noWrap/>
            <w:vAlign w:val="center"/>
          </w:tcPr>
          <w:p w14:paraId="7674D3A6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200" w:type="dxa"/>
            <w:noWrap/>
            <w:vAlign w:val="center"/>
          </w:tcPr>
          <w:p w14:paraId="7B382993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304" w:type="dxa"/>
            <w:vAlign w:val="center"/>
          </w:tcPr>
          <w:p w14:paraId="2E752349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120" w:type="dxa"/>
            <w:vAlign w:val="center"/>
          </w:tcPr>
          <w:p w14:paraId="73866D68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038" w:type="dxa"/>
            <w:noWrap/>
            <w:vAlign w:val="center"/>
          </w:tcPr>
          <w:p w14:paraId="5AE5D7FF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69" w:type="dxa"/>
            <w:vAlign w:val="center"/>
          </w:tcPr>
          <w:p w14:paraId="7D98A8B5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42F4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3" w:type="dxa"/>
            <w:noWrap/>
            <w:vAlign w:val="center"/>
          </w:tcPr>
          <w:p w14:paraId="58DAB9F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5" w:type="dxa"/>
            <w:noWrap/>
            <w:vAlign w:val="center"/>
          </w:tcPr>
          <w:p w14:paraId="3E4F5009">
            <w:pPr>
              <w:pStyle w:val="10"/>
              <w:spacing w:line="320" w:lineRule="exact"/>
              <w:ind w:firstLine="0" w:firstLineChars="0"/>
              <w:jc w:val="center"/>
              <w:rPr>
                <w:rFonts w:hint="default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153" w:type="dxa"/>
            <w:noWrap/>
            <w:vAlign w:val="center"/>
          </w:tcPr>
          <w:p w14:paraId="66A4ACDE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分娩镇痛专家共识</w:t>
            </w:r>
          </w:p>
          <w:p w14:paraId="129BC102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(2016版)</w:t>
            </w:r>
          </w:p>
        </w:tc>
        <w:tc>
          <w:tcPr>
            <w:tcW w:w="612" w:type="dxa"/>
            <w:noWrap/>
            <w:vAlign w:val="center"/>
          </w:tcPr>
          <w:p w14:paraId="5A9BC6CD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中国</w:t>
            </w:r>
          </w:p>
        </w:tc>
        <w:tc>
          <w:tcPr>
            <w:tcW w:w="1511" w:type="dxa"/>
            <w:noWrap/>
            <w:vAlign w:val="center"/>
          </w:tcPr>
          <w:p w14:paraId="6C18290D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DOI:CNKI:SUN:LCMZ.0.2016-08-033</w:t>
            </w:r>
          </w:p>
        </w:tc>
        <w:tc>
          <w:tcPr>
            <w:tcW w:w="1200" w:type="dxa"/>
            <w:noWrap/>
            <w:vAlign w:val="center"/>
          </w:tcPr>
          <w:p w14:paraId="39F3A2B9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2016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304" w:type="dxa"/>
            <w:vAlign w:val="center"/>
          </w:tcPr>
          <w:p w14:paraId="4527704A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临床麻醉学杂志</w:t>
            </w:r>
          </w:p>
        </w:tc>
        <w:tc>
          <w:tcPr>
            <w:tcW w:w="1120" w:type="dxa"/>
            <w:vAlign w:val="center"/>
          </w:tcPr>
          <w:p w14:paraId="395BC60A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中华医学会麻醉学分会产科学组</w:t>
            </w:r>
          </w:p>
        </w:tc>
        <w:tc>
          <w:tcPr>
            <w:tcW w:w="1038" w:type="dxa"/>
            <w:noWrap/>
            <w:vAlign w:val="center"/>
          </w:tcPr>
          <w:p w14:paraId="17D06485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方向东等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参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编</w:t>
            </w:r>
          </w:p>
        </w:tc>
        <w:tc>
          <w:tcPr>
            <w:tcW w:w="969" w:type="dxa"/>
            <w:vAlign w:val="center"/>
          </w:tcPr>
          <w:p w14:paraId="176D1C3D">
            <w:pPr>
              <w:pStyle w:val="10"/>
              <w:spacing w:line="320" w:lineRule="exact"/>
              <w:ind w:firstLine="0" w:firstLineChars="0"/>
              <w:jc w:val="center"/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154F0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3" w:type="dxa"/>
            <w:shd w:val="clear" w:color="auto" w:fill="auto"/>
            <w:noWrap/>
            <w:vAlign w:val="center"/>
          </w:tcPr>
          <w:p w14:paraId="24826C0F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35" w:type="dxa"/>
            <w:shd w:val="clear" w:color="auto" w:fill="auto"/>
            <w:noWrap/>
            <w:vAlign w:val="center"/>
          </w:tcPr>
          <w:p w14:paraId="0C353E07">
            <w:pPr>
              <w:pStyle w:val="10"/>
              <w:spacing w:line="320" w:lineRule="exact"/>
              <w:ind w:firstLine="0" w:firstLineChars="0"/>
              <w:jc w:val="center"/>
              <w:rPr>
                <w:rFonts w:hint="default"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786200BF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围术期患者低体温防治专家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共识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（2023版）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14:paraId="4B9922D1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中国</w:t>
            </w: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759538D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DOI: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10.12089/jca.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23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63FC85D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23-09-08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D669E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临床麻醉学杂志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7284C8E">
            <w:pPr>
              <w:pStyle w:val="10"/>
              <w:spacing w:line="32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国家麻醉专业质量控制中心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 w14:paraId="258FA568">
            <w:pPr>
              <w:pStyle w:val="10"/>
              <w:spacing w:line="32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柴小青等</w:t>
            </w:r>
            <w:r>
              <w:rPr>
                <w:rFonts w:ascii="仿宋" w:hAnsi="仿宋" w:eastAsia="仿宋"/>
                <w:bCs/>
                <w:color w:val="000000"/>
                <w:kern w:val="0"/>
                <w:sz w:val="18"/>
                <w:szCs w:val="18"/>
              </w:rPr>
              <w:t>参</w:t>
            </w: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编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30D3743">
            <w:pPr>
              <w:pStyle w:val="10"/>
              <w:spacing w:line="32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1293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23" w:type="dxa"/>
            <w:shd w:val="clear" w:color="auto" w:fill="auto"/>
            <w:noWrap/>
            <w:vAlign w:val="center"/>
          </w:tcPr>
          <w:p w14:paraId="7DE7FC6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5" w:type="dxa"/>
            <w:shd w:val="clear" w:color="auto" w:fill="auto"/>
            <w:noWrap/>
            <w:vAlign w:val="center"/>
          </w:tcPr>
          <w:p w14:paraId="62F00116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计算机软件著作权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5B4EBF76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多功能生理监测和自动输注装置控制软件V1.0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14:paraId="431490EC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6D3905C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2024SR1012376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E778CD1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2024-07-17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FF1C67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软著登字第13416249号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2018744">
            <w:pPr>
              <w:pStyle w:val="10"/>
              <w:spacing w:line="32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 w14:paraId="47197885">
            <w:pPr>
              <w:pStyle w:val="10"/>
              <w:spacing w:line="32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47623AE">
            <w:pPr>
              <w:pStyle w:val="10"/>
              <w:spacing w:line="320" w:lineRule="exact"/>
              <w:ind w:firstLine="0" w:firstLineChars="0"/>
              <w:jc w:val="center"/>
              <w:rPr>
                <w:rFonts w:ascii="仿宋" w:hAnsi="仿宋" w:eastAsia="仿宋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</w:tr>
    </w:tbl>
    <w:p w14:paraId="15101202">
      <w:pPr>
        <w:pStyle w:val="6"/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548E2">
    <w:pPr>
      <w:pStyle w:val="13"/>
    </w:pPr>
    <w:r>
      <w:pict>
        <v:shape id="Text Box 7" o:spid="_x0000_s4097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674E69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75577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2317E2AD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26DE"/>
    <w:rsid w:val="00054645"/>
    <w:rsid w:val="0005644E"/>
    <w:rsid w:val="00057DFF"/>
    <w:rsid w:val="00061468"/>
    <w:rsid w:val="0006478E"/>
    <w:rsid w:val="00066323"/>
    <w:rsid w:val="000748A9"/>
    <w:rsid w:val="0008171E"/>
    <w:rsid w:val="00083F37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008D5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32897"/>
    <w:rsid w:val="00240BF9"/>
    <w:rsid w:val="00241E1A"/>
    <w:rsid w:val="002465A3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039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35BD"/>
    <w:rsid w:val="00325F7F"/>
    <w:rsid w:val="00326BD1"/>
    <w:rsid w:val="00332BE7"/>
    <w:rsid w:val="003350AF"/>
    <w:rsid w:val="0034125D"/>
    <w:rsid w:val="00350BB7"/>
    <w:rsid w:val="0036158E"/>
    <w:rsid w:val="0036394D"/>
    <w:rsid w:val="00363A82"/>
    <w:rsid w:val="003664F4"/>
    <w:rsid w:val="00373E5D"/>
    <w:rsid w:val="0038052F"/>
    <w:rsid w:val="00383B3E"/>
    <w:rsid w:val="00385414"/>
    <w:rsid w:val="00386747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1D3C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0785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248D2"/>
    <w:rsid w:val="00636FE4"/>
    <w:rsid w:val="006548EE"/>
    <w:rsid w:val="00655449"/>
    <w:rsid w:val="00660A1B"/>
    <w:rsid w:val="00663501"/>
    <w:rsid w:val="0066418D"/>
    <w:rsid w:val="006648E6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6E85"/>
    <w:rsid w:val="00727A83"/>
    <w:rsid w:val="00735675"/>
    <w:rsid w:val="0073637B"/>
    <w:rsid w:val="00737E5D"/>
    <w:rsid w:val="00745804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1498"/>
    <w:rsid w:val="0096588E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681C"/>
    <w:rsid w:val="00A1786B"/>
    <w:rsid w:val="00A223B0"/>
    <w:rsid w:val="00A228AF"/>
    <w:rsid w:val="00A24E77"/>
    <w:rsid w:val="00A27D34"/>
    <w:rsid w:val="00A30F86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4E17"/>
    <w:rsid w:val="00AB697F"/>
    <w:rsid w:val="00AC0884"/>
    <w:rsid w:val="00AC0F47"/>
    <w:rsid w:val="00AC4658"/>
    <w:rsid w:val="00AC4FA9"/>
    <w:rsid w:val="00AC762B"/>
    <w:rsid w:val="00AD1BC3"/>
    <w:rsid w:val="00AD3384"/>
    <w:rsid w:val="00AD4EEC"/>
    <w:rsid w:val="00AD75EC"/>
    <w:rsid w:val="00AE251A"/>
    <w:rsid w:val="00AE452D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05F"/>
    <w:rsid w:val="00B65170"/>
    <w:rsid w:val="00B67DA1"/>
    <w:rsid w:val="00B71047"/>
    <w:rsid w:val="00B7115C"/>
    <w:rsid w:val="00B71BC5"/>
    <w:rsid w:val="00B81E8B"/>
    <w:rsid w:val="00B9283A"/>
    <w:rsid w:val="00BA03CE"/>
    <w:rsid w:val="00BA267D"/>
    <w:rsid w:val="00BB15B7"/>
    <w:rsid w:val="00BC2B78"/>
    <w:rsid w:val="00BC31F6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2E94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90D5B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1014A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27B2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5E4B"/>
    <w:rsid w:val="00DC72EA"/>
    <w:rsid w:val="00DD0C69"/>
    <w:rsid w:val="00DD4A10"/>
    <w:rsid w:val="00DD4ECB"/>
    <w:rsid w:val="00DD55B2"/>
    <w:rsid w:val="00DE5026"/>
    <w:rsid w:val="00DE6BA0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3B4C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4F58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1341276"/>
    <w:rsid w:val="0282094F"/>
    <w:rsid w:val="038276AF"/>
    <w:rsid w:val="03967679"/>
    <w:rsid w:val="052F7088"/>
    <w:rsid w:val="05C33F6E"/>
    <w:rsid w:val="05D82C11"/>
    <w:rsid w:val="05DE1D42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BC55E7E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2B427A8"/>
    <w:rsid w:val="131047A6"/>
    <w:rsid w:val="13284B7A"/>
    <w:rsid w:val="13C14FFB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5904509"/>
    <w:rsid w:val="25A93CC2"/>
    <w:rsid w:val="25E83601"/>
    <w:rsid w:val="269F0911"/>
    <w:rsid w:val="26B51B55"/>
    <w:rsid w:val="26E76E39"/>
    <w:rsid w:val="26ED70B8"/>
    <w:rsid w:val="270C13CF"/>
    <w:rsid w:val="28286314"/>
    <w:rsid w:val="288D1B26"/>
    <w:rsid w:val="28FB5B1D"/>
    <w:rsid w:val="2979274E"/>
    <w:rsid w:val="2980784B"/>
    <w:rsid w:val="2A406D81"/>
    <w:rsid w:val="2AA92E38"/>
    <w:rsid w:val="2B131D04"/>
    <w:rsid w:val="2BE977EA"/>
    <w:rsid w:val="2BF862EE"/>
    <w:rsid w:val="2C7C7A3B"/>
    <w:rsid w:val="2C9034E6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261EE0"/>
    <w:rsid w:val="2F320DE7"/>
    <w:rsid w:val="2F90679E"/>
    <w:rsid w:val="2FDA5806"/>
    <w:rsid w:val="306B3FE2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0F76FD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65A11"/>
    <w:rsid w:val="3AAB11EE"/>
    <w:rsid w:val="3B434425"/>
    <w:rsid w:val="3BAE0049"/>
    <w:rsid w:val="3C9322C3"/>
    <w:rsid w:val="3D5E3D45"/>
    <w:rsid w:val="3D6146FA"/>
    <w:rsid w:val="3DC900F9"/>
    <w:rsid w:val="3E1F48F0"/>
    <w:rsid w:val="3E3F4D6C"/>
    <w:rsid w:val="3E8A081E"/>
    <w:rsid w:val="3EAC350B"/>
    <w:rsid w:val="3EC7548D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2E5947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4AA0D3A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CD808C6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3A3BD0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6A16B72"/>
    <w:rsid w:val="67262F47"/>
    <w:rsid w:val="67A16521"/>
    <w:rsid w:val="68892338"/>
    <w:rsid w:val="68A3085E"/>
    <w:rsid w:val="68D62659"/>
    <w:rsid w:val="68EB4BA0"/>
    <w:rsid w:val="69122570"/>
    <w:rsid w:val="692A7BBA"/>
    <w:rsid w:val="69742BDF"/>
    <w:rsid w:val="6A0029E2"/>
    <w:rsid w:val="6A5C049E"/>
    <w:rsid w:val="6C633428"/>
    <w:rsid w:val="6C7279B0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815377"/>
    <w:rsid w:val="6FB07FCE"/>
    <w:rsid w:val="6FED7D22"/>
    <w:rsid w:val="70590FDD"/>
    <w:rsid w:val="70877D29"/>
    <w:rsid w:val="70AC2556"/>
    <w:rsid w:val="71187193"/>
    <w:rsid w:val="716B2ED5"/>
    <w:rsid w:val="72152812"/>
    <w:rsid w:val="72536115"/>
    <w:rsid w:val="73C27541"/>
    <w:rsid w:val="73C43E10"/>
    <w:rsid w:val="73F84A92"/>
    <w:rsid w:val="745B33DE"/>
    <w:rsid w:val="74946E9A"/>
    <w:rsid w:val="74BD431A"/>
    <w:rsid w:val="75476494"/>
    <w:rsid w:val="756F7B96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B4B4453"/>
    <w:rsid w:val="7C1833BF"/>
    <w:rsid w:val="7C3643D0"/>
    <w:rsid w:val="7CB127D0"/>
    <w:rsid w:val="7CF327D7"/>
    <w:rsid w:val="7D0806BE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944D8E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Char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Char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Char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Char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Char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Char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B73740-872D-45F7-B286-B4653DACB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448</Words>
  <Characters>565</Characters>
  <Lines>1</Lines>
  <Paragraphs>1</Paragraphs>
  <TotalTime>4</TotalTime>
  <ScaleCrop>false</ScaleCrop>
  <LinksUpToDate>false</LinksUpToDate>
  <CharactersWithSpaces>566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2025-06-19T01:39:00Z</cp:lastPrinted>
  <dcterms:modified xsi:type="dcterms:W3CDTF">2025-06-20T02:32:48Z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