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9FAA">
      <w:pPr>
        <w:pStyle w:val="2"/>
        <w:spacing w:line="360" w:lineRule="auto"/>
        <w:jc w:val="center"/>
        <w:rPr>
          <w:rFonts w:hint="eastAsia" w:ascii="宋体" w:hAnsi="宋体" w:eastAsia="宋体"/>
          <w:color w:val="000000"/>
        </w:rPr>
      </w:pPr>
      <w:r>
        <w:rPr>
          <w:rFonts w:hint="eastAsia" w:ascii="宋体" w:hAnsi="宋体" w:eastAsia="宋体"/>
          <w:color w:val="000000"/>
        </w:rPr>
        <w:t>服务要求</w:t>
      </w:r>
    </w:p>
    <w:p w14:paraId="4B6DA64D">
      <w:pPr>
        <w:widowControl/>
        <w:spacing w:line="560" w:lineRule="exact"/>
        <w:ind w:firstLine="480" w:firstLineChars="200"/>
        <w:jc w:val="left"/>
        <w:rPr>
          <w:rFonts w:hint="eastAsia" w:ascii="宋体" w:hAnsi="宋体" w:cs="宋体"/>
          <w:color w:val="000000"/>
          <w:kern w:val="0"/>
          <w:szCs w:val="24"/>
          <w:lang w:bidi="ar"/>
        </w:rPr>
      </w:pPr>
    </w:p>
    <w:p w14:paraId="2F1E7F4A">
      <w:pPr>
        <w:spacing w:line="360" w:lineRule="auto"/>
        <w:ind w:firstLine="480" w:firstLineChars="200"/>
        <w:rPr>
          <w:rFonts w:hint="eastAsia" w:ascii="宋体" w:hAnsi="宋体" w:cs="宋体"/>
          <w:szCs w:val="24"/>
        </w:rPr>
      </w:pPr>
      <w:r>
        <w:rPr>
          <w:rFonts w:hint="eastAsia" w:ascii="宋体" w:hAnsi="宋体" w:cs="宋体"/>
          <w:color w:val="000000"/>
          <w:szCs w:val="24"/>
        </w:rPr>
        <w:t>中国科大附一院（安徽省立医院）执行援藏援疆等指令性任务人员人身意外险采购</w:t>
      </w:r>
      <w:r>
        <w:rPr>
          <w:rFonts w:hint="eastAsia" w:ascii="宋体" w:hAnsi="宋体" w:cs="宋体"/>
          <w:szCs w:val="24"/>
        </w:rPr>
        <w:t>。本项目拟为执行援藏援疆等执行指令性外派任务人员购买人身意外险（按照国家、地方政策执行保险内容），采购险种：人身意外伤害保险，单次保险期间为1年。因上级政策要求，援藏援疆人员意外伤害险死亡伤残赔偿限额100万元/人/年，医疗赔偿限额10万元/人/年，无免赔。</w:t>
      </w:r>
      <w:r>
        <w:rPr>
          <w:rFonts w:hint="eastAsia" w:ascii="宋体" w:hAnsi="宋体" w:cs="宋体"/>
          <w:b/>
          <w:bCs/>
          <w:szCs w:val="24"/>
        </w:rPr>
        <w:t>上述保险内容的保费的最高限价为2000元/人/年</w:t>
      </w:r>
      <w:r>
        <w:rPr>
          <w:rFonts w:hint="eastAsia" w:ascii="宋体" w:hAnsi="宋体" w:cs="宋体"/>
          <w:szCs w:val="24"/>
        </w:rPr>
        <w:t>，总人数约10人，根据采购人需要调整人数。</w:t>
      </w:r>
    </w:p>
    <w:p w14:paraId="35985300">
      <w:pPr>
        <w:widowControl/>
        <w:spacing w:line="360" w:lineRule="auto"/>
        <w:ind w:firstLine="482" w:firstLineChars="200"/>
        <w:jc w:val="left"/>
        <w:rPr>
          <w:rFonts w:hint="eastAsia" w:ascii="宋体" w:hAnsi="宋体" w:cs="宋体"/>
          <w:szCs w:val="24"/>
        </w:rPr>
      </w:pPr>
      <w:r>
        <w:rPr>
          <w:rFonts w:hint="eastAsia" w:ascii="宋体" w:hAnsi="宋体" w:cs="宋体"/>
          <w:b/>
          <w:bCs/>
          <w:szCs w:val="24"/>
        </w:rPr>
        <w:t>本项目服务期内预估人数为10人，如最终实际结算不足10人，成交人不得因此向采购人提出任何索赔。</w:t>
      </w:r>
    </w:p>
    <w:p w14:paraId="7F6E53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0F06"/>
    <w:rsid w:val="196D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keepNext/>
      <w:keepLines/>
      <w:tabs>
        <w:tab w:val="left" w:pos="900"/>
      </w:tabs>
      <w:adjustRightInd w:val="0"/>
      <w:spacing w:before="260" w:after="260" w:line="416" w:lineRule="atLeast"/>
      <w:ind w:left="900" w:hanging="480"/>
      <w:textAlignment w:val="baseline"/>
      <w:outlineLvl w:val="1"/>
    </w:pPr>
    <w:rPr>
      <w:rFonts w:ascii="Arial" w:hAnsi="Arial" w:eastAsia="黑体"/>
      <w:b/>
      <w:kern w:val="0"/>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2026-05-11T08:28:00Z</dcterms:created>
  <dc:creator>青鸟</dc:creator>
  <cp:lastModifiedBy>青鸟</cp:lastModifiedBy>
  <dcterms:modified xsi:type="dcterms:W3CDTF">2026-05-11T08:28:27Z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3D601DE895124948B7870127A384A19F_11</vt:lpwstr>
  </property>
  <property fmtid="{D5CDD505-2E9C-101B-9397-08002B2CF9AE}" pid="4" name="KSOTemplateDocerSaveRecord">
    <vt:lpwstr>eyJoZGlkIjoiMWE4OWNmYjFhYzFiMzA2YTU1MGY4ZDI0NjFhZTMxZGQiLCJ1c2VySWQiOiI0NjEyMTI0ODEifQ==</vt:lpwstr>
  </property>
</Properties>
</file>