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CD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bookmarkStart w:id="4" w:name="_GoBack"/>
      <w:bookmarkEnd w:id="4"/>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维保要求</w:t>
      </w:r>
    </w:p>
    <w:p w14:paraId="05F49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bookmarkStart w:id="0" w:name="_Toc3979"/>
      <w:bookmarkStart w:id="1" w:name="_Toc418611381"/>
      <w:bookmarkStart w:id="2" w:name="_Toc386026932"/>
      <w:bookmarkStart w:id="3" w:name="_Toc479834742"/>
      <w:r>
        <w:rPr>
          <w:rFonts w:hint="default"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提供1年维保服务。</w:t>
      </w:r>
    </w:p>
    <w:p w14:paraId="28FE17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参选人提供的维保服务要能保证维保设备能正常工作。如维保设备无法维修，参选人需承诺在规定的响应时间内提供原厂设备换新服务，提供的新设备必须能和现有系统设备兼容工作，并确保系统的工作性能不低于原有设备，明装的设备，外观需要保持一致。维保清单中的设备如发生不可修复情况，必须做到更换原厂配件。</w:t>
      </w:r>
    </w:p>
    <w:p w14:paraId="7290F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val="en-US" w:eastAsia="zh-CN"/>
        </w:rPr>
        <w:t>关键故障，如全院网络瘫痪，响应时间≤30分钟，工程师到场≤2小时；普通故障响应时间≤1小时，工程师到达时间≤4小时；如在工程师到达后8小时内仍无法修复故障并解决硬件问题，参选人应承诺 24小时内给予免费提供原厂备件更换服务，备件服务性能不得低于原有网络。</w:t>
      </w:r>
    </w:p>
    <w:p w14:paraId="3E3FDB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lang w:val="en-US" w:eastAsia="zh-CN"/>
        </w:rPr>
        <w:t>提供不少于一年两次的巡检服务，法定假期达三天及以上时，成交人需提供巡检服务,并安排值班联系人。每次两个工作日的巡检服务，到采购人现场检查系统模块运行情况，与采购人维护人员沟通，提供常见问题的解决办法，巡检结束后给采购人提供巡检报告。</w:t>
      </w:r>
    </w:p>
    <w:p w14:paraId="77396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5.</w:t>
      </w:r>
      <w:r>
        <w:rPr>
          <w:rFonts w:hint="eastAsia" w:ascii="宋体" w:hAnsi="宋体" w:eastAsia="宋体" w:cs="宋体"/>
          <w:sz w:val="24"/>
          <w:szCs w:val="24"/>
          <w:highlight w:val="none"/>
          <w:lang w:val="en-US" w:eastAsia="zh-CN"/>
        </w:rPr>
        <w:t>为确保所有备件能满足系统运行需要，参选人提供无线网络系统配套设备的备品不低于医院现有系统配套设备性能指标。参选人自建备件库，在合同签订之日起一周内，成交人必须保证提供一台不低于现有性能的室内信号分布系统基站、2个宽频天线的原厂全新备品到达现场，且备品在服务期结束之前不得带离，否则按违约处理，采购人有权不予支付合同任何款项。</w:t>
      </w:r>
    </w:p>
    <w:p w14:paraId="04D51C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需保证系统整体运行稳定，特别是在本产品范畴内，根据采购人实际需求进行各模块功能版本升级时做好预案，对可能因升级带来的问题有预判和应对措施，保证系统健壮性、可用性。尽量避免因升级带来的系统波动及对日常工作的影响。</w:t>
      </w:r>
    </w:p>
    <w:p w14:paraId="2F195D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参选人需支持医院信息化建设需求，应无条件免费配合采购人开展工作，包含但不限于电子病历评级、智慧服务评级等。</w:t>
      </w:r>
    </w:p>
    <w:p w14:paraId="02247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8.</w:t>
      </w:r>
      <w:r>
        <w:rPr>
          <w:rFonts w:hint="eastAsia" w:ascii="宋体" w:hAnsi="宋体" w:eastAsia="宋体" w:cs="宋体"/>
          <w:sz w:val="24"/>
          <w:szCs w:val="24"/>
          <w:highlight w:val="none"/>
          <w:lang w:val="en-US" w:eastAsia="zh-CN"/>
        </w:rPr>
        <w:t>参选人须免费完成与其他系统新增接口需求对接，给予接口调试、测试、运行等必要系统支持。</w:t>
      </w:r>
    </w:p>
    <w:p w14:paraId="76805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kern w:val="2"/>
          <w:sz w:val="24"/>
          <w:szCs w:val="24"/>
          <w:highlight w:val="none"/>
          <w:lang w:val="en-US" w:eastAsia="zh-CN" w:bidi="ar-SA"/>
        </w:rPr>
        <w:t>9.</w:t>
      </w:r>
      <w:r>
        <w:rPr>
          <w:rFonts w:hint="eastAsia" w:ascii="宋体" w:hAnsi="宋体" w:eastAsia="宋体" w:cs="宋体"/>
          <w:sz w:val="24"/>
          <w:szCs w:val="24"/>
          <w:highlight w:val="none"/>
          <w:lang w:val="en-US" w:eastAsia="zh-CN"/>
        </w:rPr>
        <w:t>采购人有关数据资料均为商业机密，成交人不得向任何第三方泄露。</w:t>
      </w:r>
    </w:p>
    <w:p w14:paraId="63A9D20F">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p>
    <w:bookmarkEnd w:id="0"/>
    <w:p w14:paraId="750E90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二、</w:t>
      </w:r>
      <w:r>
        <w:rPr>
          <w:rFonts w:hint="eastAsia" w:ascii="宋体" w:hAnsi="宋体" w:eastAsia="宋体" w:cs="宋体"/>
          <w:sz w:val="24"/>
          <w:szCs w:val="24"/>
          <w:highlight w:val="none"/>
          <w:lang w:val="en-US" w:eastAsia="zh-CN"/>
        </w:rPr>
        <w:t>维保清单</w:t>
      </w:r>
    </w:p>
    <w:bookmarkEnd w:id="1"/>
    <w:bookmarkEnd w:id="2"/>
    <w:bookmarkEnd w:id="3"/>
    <w:tbl>
      <w:tblPr>
        <w:tblStyle w:val="3"/>
        <w:tblW w:w="46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3284"/>
        <w:gridCol w:w="1495"/>
        <w:gridCol w:w="749"/>
        <w:gridCol w:w="1459"/>
      </w:tblGrid>
      <w:tr w14:paraId="6E51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498" w:type="pct"/>
            <w:noWrap w:val="0"/>
            <w:vAlign w:val="center"/>
          </w:tcPr>
          <w:p w14:paraId="19372BE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b/>
                <w:i w:val="0"/>
                <w:iCs w:val="0"/>
                <w:kern w:val="0"/>
                <w:sz w:val="24"/>
                <w:szCs w:val="24"/>
                <w:highlight w:val="none"/>
                <w:lang w:val="zh-CN" w:eastAsia="en-US" w:bidi="zh-CN"/>
              </w:rPr>
            </w:pPr>
            <w:r>
              <w:rPr>
                <w:rFonts w:hint="eastAsia" w:ascii="宋体" w:hAnsi="宋体" w:eastAsia="宋体" w:cs="宋体"/>
                <w:b/>
                <w:i w:val="0"/>
                <w:iCs w:val="0"/>
                <w:w w:val="99"/>
                <w:kern w:val="0"/>
                <w:sz w:val="24"/>
                <w:szCs w:val="24"/>
                <w:highlight w:val="none"/>
                <w:lang w:val="zh-CN" w:eastAsia="en-US" w:bidi="zh-CN"/>
              </w:rPr>
              <w:t>序号</w:t>
            </w:r>
          </w:p>
        </w:tc>
        <w:tc>
          <w:tcPr>
            <w:tcW w:w="2115" w:type="pct"/>
            <w:noWrap w:val="0"/>
            <w:vAlign w:val="center"/>
          </w:tcPr>
          <w:p w14:paraId="4E73EA6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2" w:firstLineChars="200"/>
              <w:jc w:val="center"/>
              <w:textAlignment w:val="auto"/>
              <w:rPr>
                <w:rFonts w:hint="eastAsia" w:ascii="宋体" w:hAnsi="宋体" w:eastAsia="宋体" w:cs="宋体"/>
                <w:b/>
                <w:i w:val="0"/>
                <w:iCs w:val="0"/>
                <w:kern w:val="0"/>
                <w:sz w:val="24"/>
                <w:szCs w:val="24"/>
                <w:highlight w:val="none"/>
                <w:lang w:val="zh-CN" w:eastAsia="en-US" w:bidi="zh-CN"/>
              </w:rPr>
            </w:pPr>
            <w:r>
              <w:rPr>
                <w:rFonts w:hint="eastAsia" w:ascii="宋体" w:hAnsi="宋体" w:eastAsia="宋体" w:cs="宋体"/>
                <w:b/>
                <w:i w:val="0"/>
                <w:iCs w:val="0"/>
                <w:kern w:val="0"/>
                <w:sz w:val="24"/>
                <w:szCs w:val="24"/>
                <w:highlight w:val="none"/>
                <w:lang w:val="zh-CN" w:eastAsia="en-US" w:bidi="zh-CN"/>
              </w:rPr>
              <w:t>货物名称</w:t>
            </w:r>
          </w:p>
        </w:tc>
        <w:tc>
          <w:tcPr>
            <w:tcW w:w="963" w:type="pct"/>
            <w:noWrap w:val="0"/>
            <w:vAlign w:val="center"/>
          </w:tcPr>
          <w:p w14:paraId="1C8E0FF7">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2" w:firstLineChars="200"/>
              <w:jc w:val="center"/>
              <w:textAlignment w:val="auto"/>
              <w:rPr>
                <w:rFonts w:hint="eastAsia" w:ascii="宋体" w:hAnsi="宋体" w:eastAsia="宋体" w:cs="宋体"/>
                <w:b/>
                <w:i w:val="0"/>
                <w:iCs w:val="0"/>
                <w:kern w:val="0"/>
                <w:sz w:val="24"/>
                <w:szCs w:val="24"/>
                <w:highlight w:val="none"/>
                <w:lang w:val="zh-CN" w:eastAsia="en-US" w:bidi="zh-CN"/>
              </w:rPr>
            </w:pPr>
            <w:r>
              <w:rPr>
                <w:rFonts w:hint="eastAsia" w:ascii="宋体" w:hAnsi="宋体" w:eastAsia="宋体" w:cs="宋体"/>
                <w:b/>
                <w:i w:val="0"/>
                <w:iCs w:val="0"/>
                <w:kern w:val="0"/>
                <w:sz w:val="24"/>
                <w:szCs w:val="24"/>
                <w:highlight w:val="none"/>
                <w:lang w:val="zh-CN" w:eastAsia="en-US" w:bidi="zh-CN"/>
              </w:rPr>
              <w:t>品牌型号</w:t>
            </w:r>
          </w:p>
        </w:tc>
        <w:tc>
          <w:tcPr>
            <w:tcW w:w="482" w:type="pct"/>
            <w:noWrap w:val="0"/>
            <w:vAlign w:val="center"/>
          </w:tcPr>
          <w:p w14:paraId="15E5279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rPr>
                <w:rFonts w:hint="eastAsia" w:ascii="宋体" w:hAnsi="宋体" w:eastAsia="宋体" w:cs="宋体"/>
                <w:b/>
                <w:i w:val="0"/>
                <w:iCs w:val="0"/>
                <w:kern w:val="0"/>
                <w:sz w:val="24"/>
                <w:szCs w:val="24"/>
                <w:highlight w:val="none"/>
                <w:lang w:val="zh-CN" w:eastAsia="en-US" w:bidi="zh-CN"/>
              </w:rPr>
            </w:pPr>
            <w:r>
              <w:rPr>
                <w:rFonts w:hint="eastAsia" w:ascii="宋体" w:hAnsi="宋体" w:eastAsia="宋体" w:cs="宋体"/>
                <w:b/>
                <w:i w:val="0"/>
                <w:iCs w:val="0"/>
                <w:w w:val="99"/>
                <w:kern w:val="0"/>
                <w:sz w:val="24"/>
                <w:szCs w:val="24"/>
                <w:highlight w:val="none"/>
                <w:lang w:val="zh-CN" w:eastAsia="en-US" w:bidi="zh-CN"/>
              </w:rPr>
              <w:t>单位</w:t>
            </w:r>
          </w:p>
        </w:tc>
        <w:tc>
          <w:tcPr>
            <w:tcW w:w="940" w:type="pct"/>
            <w:noWrap w:val="0"/>
            <w:vAlign w:val="center"/>
          </w:tcPr>
          <w:p w14:paraId="0AA2E65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rPr>
                <w:rFonts w:hint="eastAsia" w:ascii="宋体" w:hAnsi="宋体" w:eastAsia="宋体" w:cs="宋体"/>
                <w:b/>
                <w:i w:val="0"/>
                <w:iCs w:val="0"/>
                <w:kern w:val="0"/>
                <w:sz w:val="24"/>
                <w:szCs w:val="24"/>
                <w:highlight w:val="none"/>
                <w:lang w:val="zh-CN" w:eastAsia="en-US" w:bidi="zh-CN"/>
              </w:rPr>
            </w:pPr>
            <w:r>
              <w:rPr>
                <w:rFonts w:hint="eastAsia" w:ascii="宋体" w:hAnsi="宋体" w:eastAsia="宋体" w:cs="宋体"/>
                <w:b/>
                <w:i w:val="0"/>
                <w:iCs w:val="0"/>
                <w:w w:val="99"/>
                <w:kern w:val="0"/>
                <w:sz w:val="24"/>
                <w:szCs w:val="24"/>
                <w:highlight w:val="none"/>
                <w:lang w:val="zh-CN" w:eastAsia="en-US" w:bidi="zh-CN"/>
              </w:rPr>
              <w:t>数量</w:t>
            </w:r>
          </w:p>
        </w:tc>
      </w:tr>
      <w:tr w14:paraId="03BFF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3001145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1</w:t>
            </w:r>
          </w:p>
        </w:tc>
        <w:tc>
          <w:tcPr>
            <w:tcW w:w="2115" w:type="pct"/>
            <w:noWrap w:val="0"/>
            <w:vAlign w:val="center"/>
          </w:tcPr>
          <w:p w14:paraId="612BDA7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宽频天线</w:t>
            </w:r>
          </w:p>
        </w:tc>
        <w:tc>
          <w:tcPr>
            <w:tcW w:w="963" w:type="pct"/>
            <w:noWrap w:val="0"/>
            <w:vAlign w:val="center"/>
          </w:tcPr>
          <w:p w14:paraId="1A35DE0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0B24D8A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只</w:t>
            </w:r>
          </w:p>
        </w:tc>
        <w:tc>
          <w:tcPr>
            <w:tcW w:w="940" w:type="pct"/>
            <w:noWrap w:val="0"/>
            <w:vAlign w:val="center"/>
          </w:tcPr>
          <w:p w14:paraId="743DF91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1442</w:t>
            </w:r>
          </w:p>
        </w:tc>
      </w:tr>
      <w:tr w14:paraId="607A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43160DC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2</w:t>
            </w:r>
          </w:p>
        </w:tc>
        <w:tc>
          <w:tcPr>
            <w:tcW w:w="2115" w:type="pct"/>
            <w:noWrap w:val="0"/>
            <w:vAlign w:val="center"/>
          </w:tcPr>
          <w:p w14:paraId="21EF17D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bidi="zh-CN"/>
              </w:rPr>
            </w:pPr>
            <w:r>
              <w:rPr>
                <w:rFonts w:hint="eastAsia" w:ascii="宋体" w:hAnsi="宋体" w:eastAsia="宋体" w:cs="宋体"/>
                <w:i w:val="0"/>
                <w:iCs w:val="0"/>
                <w:kern w:val="0"/>
                <w:sz w:val="24"/>
                <w:szCs w:val="24"/>
                <w:highlight w:val="none"/>
                <w:lang w:val="zh-CN" w:eastAsia="en-US" w:bidi="zh-CN"/>
              </w:rPr>
              <w:t>宽带</w:t>
            </w:r>
            <w:r>
              <w:rPr>
                <w:rFonts w:hint="eastAsia" w:ascii="宋体" w:hAnsi="宋体" w:eastAsia="宋体" w:cs="宋体"/>
                <w:i w:val="0"/>
                <w:iCs w:val="0"/>
                <w:kern w:val="0"/>
                <w:sz w:val="24"/>
                <w:szCs w:val="24"/>
                <w:highlight w:val="none"/>
                <w:lang w:val="zh-CN" w:bidi="zh-CN"/>
              </w:rPr>
              <w:t>5dB耦合器</w:t>
            </w:r>
          </w:p>
        </w:tc>
        <w:tc>
          <w:tcPr>
            <w:tcW w:w="963" w:type="pct"/>
            <w:noWrap w:val="0"/>
            <w:vAlign w:val="center"/>
          </w:tcPr>
          <w:p w14:paraId="213836A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4D0046A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只</w:t>
            </w:r>
          </w:p>
        </w:tc>
        <w:tc>
          <w:tcPr>
            <w:tcW w:w="940" w:type="pct"/>
            <w:noWrap w:val="0"/>
            <w:vAlign w:val="center"/>
          </w:tcPr>
          <w:p w14:paraId="79808FF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119</w:t>
            </w:r>
          </w:p>
        </w:tc>
      </w:tr>
      <w:tr w14:paraId="2BB75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67B875F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3</w:t>
            </w:r>
          </w:p>
        </w:tc>
        <w:tc>
          <w:tcPr>
            <w:tcW w:w="2115" w:type="pct"/>
            <w:noWrap w:val="0"/>
            <w:vAlign w:val="center"/>
          </w:tcPr>
          <w:p w14:paraId="236B7D94">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宽带</w:t>
            </w:r>
            <w:r>
              <w:rPr>
                <w:rFonts w:hint="eastAsia" w:ascii="宋体" w:hAnsi="宋体" w:eastAsia="宋体" w:cs="宋体"/>
                <w:i w:val="0"/>
                <w:iCs w:val="0"/>
                <w:kern w:val="0"/>
                <w:sz w:val="24"/>
                <w:szCs w:val="24"/>
                <w:highlight w:val="none"/>
                <w:lang w:val="zh-CN" w:bidi="zh-CN"/>
              </w:rPr>
              <w:t>7dB耦合器</w:t>
            </w:r>
          </w:p>
        </w:tc>
        <w:tc>
          <w:tcPr>
            <w:tcW w:w="963" w:type="pct"/>
            <w:noWrap w:val="0"/>
            <w:vAlign w:val="center"/>
          </w:tcPr>
          <w:p w14:paraId="5C22C1D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2141F68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只</w:t>
            </w:r>
          </w:p>
        </w:tc>
        <w:tc>
          <w:tcPr>
            <w:tcW w:w="940" w:type="pct"/>
            <w:noWrap w:val="0"/>
            <w:vAlign w:val="center"/>
          </w:tcPr>
          <w:p w14:paraId="0E5B5B47">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bidi="zh-CN"/>
              </w:rPr>
            </w:pPr>
            <w:r>
              <w:rPr>
                <w:rFonts w:hint="eastAsia" w:ascii="宋体" w:hAnsi="宋体" w:eastAsia="宋体" w:cs="宋体"/>
                <w:i w:val="0"/>
                <w:iCs w:val="0"/>
                <w:kern w:val="0"/>
                <w:sz w:val="24"/>
                <w:szCs w:val="24"/>
                <w:highlight w:val="none"/>
                <w:lang w:val="zh-CN" w:bidi="zh-CN"/>
              </w:rPr>
              <w:t>49</w:t>
            </w:r>
          </w:p>
        </w:tc>
      </w:tr>
      <w:tr w14:paraId="39CF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480F203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4</w:t>
            </w:r>
          </w:p>
        </w:tc>
        <w:tc>
          <w:tcPr>
            <w:tcW w:w="2115" w:type="pct"/>
            <w:noWrap w:val="0"/>
            <w:vAlign w:val="center"/>
          </w:tcPr>
          <w:p w14:paraId="2BD1BFF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宽带</w:t>
            </w:r>
            <w:r>
              <w:rPr>
                <w:rFonts w:hint="eastAsia" w:ascii="宋体" w:hAnsi="宋体" w:eastAsia="宋体" w:cs="宋体"/>
                <w:i w:val="0"/>
                <w:iCs w:val="0"/>
                <w:kern w:val="0"/>
                <w:sz w:val="24"/>
                <w:szCs w:val="24"/>
                <w:highlight w:val="none"/>
                <w:lang w:val="zh-CN" w:bidi="zh-CN"/>
              </w:rPr>
              <w:t>10dB耦合器</w:t>
            </w:r>
          </w:p>
        </w:tc>
        <w:tc>
          <w:tcPr>
            <w:tcW w:w="963" w:type="pct"/>
            <w:noWrap w:val="0"/>
            <w:vAlign w:val="center"/>
          </w:tcPr>
          <w:p w14:paraId="2540B6F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5F801BA5">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只</w:t>
            </w:r>
          </w:p>
        </w:tc>
        <w:tc>
          <w:tcPr>
            <w:tcW w:w="940" w:type="pct"/>
            <w:noWrap w:val="0"/>
            <w:vAlign w:val="center"/>
          </w:tcPr>
          <w:p w14:paraId="4C17DA5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bidi="zh-CN"/>
              </w:rPr>
            </w:pPr>
            <w:r>
              <w:rPr>
                <w:rFonts w:hint="eastAsia" w:ascii="宋体" w:hAnsi="宋体" w:eastAsia="宋体" w:cs="宋体"/>
                <w:i w:val="0"/>
                <w:iCs w:val="0"/>
                <w:kern w:val="0"/>
                <w:sz w:val="24"/>
                <w:szCs w:val="24"/>
                <w:highlight w:val="none"/>
                <w:lang w:val="zh-CN" w:bidi="zh-CN"/>
              </w:rPr>
              <w:t>3</w:t>
            </w:r>
          </w:p>
        </w:tc>
      </w:tr>
      <w:tr w14:paraId="0DA75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39B6B79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5</w:t>
            </w:r>
          </w:p>
        </w:tc>
        <w:tc>
          <w:tcPr>
            <w:tcW w:w="2115" w:type="pct"/>
            <w:noWrap w:val="0"/>
            <w:vAlign w:val="center"/>
          </w:tcPr>
          <w:p w14:paraId="346F67F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宽带二功分器</w:t>
            </w:r>
          </w:p>
        </w:tc>
        <w:tc>
          <w:tcPr>
            <w:tcW w:w="963" w:type="pct"/>
            <w:noWrap w:val="0"/>
            <w:vAlign w:val="center"/>
          </w:tcPr>
          <w:p w14:paraId="318078D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552A721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只</w:t>
            </w:r>
          </w:p>
        </w:tc>
        <w:tc>
          <w:tcPr>
            <w:tcW w:w="940" w:type="pct"/>
            <w:noWrap w:val="0"/>
            <w:vAlign w:val="center"/>
          </w:tcPr>
          <w:p w14:paraId="743F2D9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347</w:t>
            </w:r>
          </w:p>
        </w:tc>
      </w:tr>
      <w:tr w14:paraId="52EA6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4317405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6</w:t>
            </w:r>
          </w:p>
        </w:tc>
        <w:tc>
          <w:tcPr>
            <w:tcW w:w="2115" w:type="pct"/>
            <w:noWrap w:val="0"/>
            <w:vAlign w:val="center"/>
          </w:tcPr>
          <w:p w14:paraId="7B97F7DF">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宽带</w:t>
            </w:r>
            <w:r>
              <w:rPr>
                <w:rFonts w:hint="eastAsia" w:ascii="宋体" w:hAnsi="宋体" w:eastAsia="宋体" w:cs="宋体"/>
                <w:i w:val="0"/>
                <w:iCs w:val="0"/>
                <w:kern w:val="0"/>
                <w:sz w:val="24"/>
                <w:szCs w:val="24"/>
                <w:highlight w:val="none"/>
                <w:lang w:val="zh-CN" w:bidi="zh-CN"/>
              </w:rPr>
              <w:t>三</w:t>
            </w:r>
            <w:r>
              <w:rPr>
                <w:rFonts w:hint="eastAsia" w:ascii="宋体" w:hAnsi="宋体" w:eastAsia="宋体" w:cs="宋体"/>
                <w:i w:val="0"/>
                <w:iCs w:val="0"/>
                <w:kern w:val="0"/>
                <w:sz w:val="24"/>
                <w:szCs w:val="24"/>
                <w:highlight w:val="none"/>
                <w:lang w:val="zh-CN" w:eastAsia="en-US" w:bidi="zh-CN"/>
              </w:rPr>
              <w:t>功分器</w:t>
            </w:r>
          </w:p>
        </w:tc>
        <w:tc>
          <w:tcPr>
            <w:tcW w:w="963" w:type="pct"/>
            <w:noWrap w:val="0"/>
            <w:vAlign w:val="center"/>
          </w:tcPr>
          <w:p w14:paraId="2AFECCA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5C2844B1">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只</w:t>
            </w:r>
          </w:p>
        </w:tc>
        <w:tc>
          <w:tcPr>
            <w:tcW w:w="940" w:type="pct"/>
            <w:noWrap w:val="0"/>
            <w:vAlign w:val="center"/>
          </w:tcPr>
          <w:p w14:paraId="2124728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367</w:t>
            </w:r>
          </w:p>
        </w:tc>
      </w:tr>
      <w:tr w14:paraId="6DBE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145DE08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eastAsia="en-US" w:bidi="zh-CN"/>
              </w:rPr>
              <w:t>7</w:t>
            </w:r>
          </w:p>
        </w:tc>
        <w:tc>
          <w:tcPr>
            <w:tcW w:w="2115" w:type="pct"/>
            <w:noWrap w:val="0"/>
            <w:vAlign w:val="center"/>
          </w:tcPr>
          <w:p w14:paraId="3E2B754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bidi="zh-CN"/>
              </w:rPr>
            </w:pPr>
            <w:r>
              <w:rPr>
                <w:rFonts w:hint="eastAsia" w:ascii="宋体" w:hAnsi="宋体" w:eastAsia="宋体" w:cs="宋体"/>
                <w:i w:val="0"/>
                <w:iCs w:val="0"/>
                <w:kern w:val="0"/>
                <w:sz w:val="24"/>
                <w:szCs w:val="24"/>
                <w:highlight w:val="none"/>
                <w:lang w:val="zh-CN" w:eastAsia="en-US" w:bidi="zh-CN"/>
              </w:rPr>
              <w:t>宽带</w:t>
            </w:r>
            <w:r>
              <w:rPr>
                <w:rFonts w:hint="eastAsia" w:ascii="宋体" w:hAnsi="宋体" w:eastAsia="宋体" w:cs="宋体"/>
                <w:i w:val="0"/>
                <w:iCs w:val="0"/>
                <w:kern w:val="0"/>
                <w:sz w:val="24"/>
                <w:szCs w:val="24"/>
                <w:highlight w:val="none"/>
                <w:lang w:eastAsia="en-US" w:bidi="zh-CN"/>
              </w:rPr>
              <w:t>四</w:t>
            </w:r>
            <w:r>
              <w:rPr>
                <w:rFonts w:hint="eastAsia" w:ascii="宋体" w:hAnsi="宋体" w:eastAsia="宋体" w:cs="宋体"/>
                <w:i w:val="0"/>
                <w:iCs w:val="0"/>
                <w:kern w:val="0"/>
                <w:sz w:val="24"/>
                <w:szCs w:val="24"/>
                <w:highlight w:val="none"/>
                <w:lang w:val="zh-CN" w:eastAsia="en-US" w:bidi="zh-CN"/>
              </w:rPr>
              <w:t>功分器</w:t>
            </w:r>
          </w:p>
        </w:tc>
        <w:tc>
          <w:tcPr>
            <w:tcW w:w="963" w:type="pct"/>
            <w:noWrap w:val="0"/>
            <w:vAlign w:val="center"/>
          </w:tcPr>
          <w:p w14:paraId="7AEA2050">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0894234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eastAsia="en-US" w:bidi="zh-CN"/>
              </w:rPr>
              <w:t>只</w:t>
            </w:r>
          </w:p>
        </w:tc>
        <w:tc>
          <w:tcPr>
            <w:tcW w:w="940" w:type="pct"/>
            <w:noWrap w:val="0"/>
            <w:vAlign w:val="center"/>
          </w:tcPr>
          <w:p w14:paraId="160232D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2</w:t>
            </w:r>
          </w:p>
        </w:tc>
      </w:tr>
      <w:tr w14:paraId="14A3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59730838">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eastAsia="en-US" w:bidi="zh-CN"/>
              </w:rPr>
              <w:t>8</w:t>
            </w:r>
          </w:p>
        </w:tc>
        <w:tc>
          <w:tcPr>
            <w:tcW w:w="2115" w:type="pct"/>
            <w:noWrap w:val="0"/>
            <w:vAlign w:val="center"/>
          </w:tcPr>
          <w:p w14:paraId="3FFB3FE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bidi="zh-CN"/>
              </w:rPr>
            </w:pPr>
            <w:r>
              <w:rPr>
                <w:rFonts w:hint="eastAsia" w:ascii="宋体" w:hAnsi="宋体" w:eastAsia="宋体" w:cs="宋体"/>
                <w:i w:val="0"/>
                <w:iCs w:val="0"/>
                <w:kern w:val="0"/>
                <w:sz w:val="24"/>
                <w:szCs w:val="24"/>
                <w:highlight w:val="none"/>
                <w:lang w:val="zh-CN" w:bidi="zh-CN"/>
              </w:rPr>
              <w:t>1/2”阻燃馈线</w:t>
            </w:r>
          </w:p>
        </w:tc>
        <w:tc>
          <w:tcPr>
            <w:tcW w:w="963" w:type="pct"/>
            <w:noWrap w:val="0"/>
            <w:vAlign w:val="center"/>
          </w:tcPr>
          <w:p w14:paraId="36411A3A">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eastAsia="en-US" w:bidi="zh-CN"/>
              </w:rPr>
              <w:t>定制</w:t>
            </w:r>
          </w:p>
        </w:tc>
        <w:tc>
          <w:tcPr>
            <w:tcW w:w="482" w:type="pct"/>
            <w:noWrap w:val="0"/>
            <w:vAlign w:val="center"/>
          </w:tcPr>
          <w:p w14:paraId="1961C4E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米</w:t>
            </w:r>
          </w:p>
        </w:tc>
        <w:tc>
          <w:tcPr>
            <w:tcW w:w="940" w:type="pct"/>
            <w:noWrap w:val="0"/>
            <w:vAlign w:val="center"/>
          </w:tcPr>
          <w:p w14:paraId="6812D026">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18337</w:t>
            </w:r>
          </w:p>
        </w:tc>
      </w:tr>
      <w:tr w14:paraId="674C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71F27CAB">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eastAsia="en-US" w:bidi="zh-CN"/>
              </w:rPr>
              <w:t>9</w:t>
            </w:r>
          </w:p>
        </w:tc>
        <w:tc>
          <w:tcPr>
            <w:tcW w:w="2115" w:type="pct"/>
            <w:noWrap w:val="0"/>
            <w:vAlign w:val="center"/>
          </w:tcPr>
          <w:p w14:paraId="7BB393B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bidi="zh-CN"/>
              </w:rPr>
            </w:pPr>
            <w:r>
              <w:rPr>
                <w:rFonts w:hint="eastAsia" w:ascii="宋体" w:hAnsi="宋体" w:eastAsia="宋体" w:cs="宋体"/>
                <w:i w:val="0"/>
                <w:iCs w:val="0"/>
                <w:kern w:val="0"/>
                <w:sz w:val="24"/>
                <w:szCs w:val="24"/>
                <w:highlight w:val="none"/>
                <w:lang w:val="zh-CN" w:eastAsia="en-US" w:bidi="zh-CN"/>
              </w:rPr>
              <w:t>无线网络控制器</w:t>
            </w:r>
          </w:p>
        </w:tc>
        <w:tc>
          <w:tcPr>
            <w:tcW w:w="963" w:type="pct"/>
            <w:noWrap w:val="0"/>
            <w:vAlign w:val="center"/>
          </w:tcPr>
          <w:p w14:paraId="09264DE2">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428780EC">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台</w:t>
            </w:r>
          </w:p>
        </w:tc>
        <w:tc>
          <w:tcPr>
            <w:tcW w:w="940" w:type="pct"/>
            <w:noWrap w:val="0"/>
            <w:vAlign w:val="center"/>
          </w:tcPr>
          <w:p w14:paraId="1A201A6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2</w:t>
            </w:r>
          </w:p>
        </w:tc>
      </w:tr>
      <w:tr w14:paraId="7A34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8" w:type="pct"/>
            <w:noWrap w:val="0"/>
            <w:vAlign w:val="center"/>
          </w:tcPr>
          <w:p w14:paraId="4DD7D74E">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eastAsia="en-US" w:bidi="zh-CN"/>
              </w:rPr>
            </w:pPr>
            <w:r>
              <w:rPr>
                <w:rFonts w:hint="eastAsia" w:ascii="宋体" w:hAnsi="宋体" w:eastAsia="宋体" w:cs="宋体"/>
                <w:i w:val="0"/>
                <w:iCs w:val="0"/>
                <w:kern w:val="0"/>
                <w:sz w:val="24"/>
                <w:szCs w:val="24"/>
                <w:highlight w:val="none"/>
                <w:lang w:eastAsia="en-US" w:bidi="zh-CN"/>
              </w:rPr>
              <w:t>10</w:t>
            </w:r>
          </w:p>
        </w:tc>
        <w:tc>
          <w:tcPr>
            <w:tcW w:w="2115" w:type="pct"/>
            <w:noWrap w:val="0"/>
            <w:vAlign w:val="center"/>
          </w:tcPr>
          <w:p w14:paraId="3F9B899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WLAN室内信号分布系统基站</w:t>
            </w:r>
          </w:p>
        </w:tc>
        <w:tc>
          <w:tcPr>
            <w:tcW w:w="963" w:type="pct"/>
            <w:noWrap w:val="0"/>
            <w:vAlign w:val="center"/>
          </w:tcPr>
          <w:p w14:paraId="04CE4A33">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bidi="zh-CN"/>
              </w:rPr>
              <w:t>电信定制</w:t>
            </w:r>
          </w:p>
        </w:tc>
        <w:tc>
          <w:tcPr>
            <w:tcW w:w="482" w:type="pct"/>
            <w:noWrap w:val="0"/>
            <w:vAlign w:val="center"/>
          </w:tcPr>
          <w:p w14:paraId="2C0F477D">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val="zh-CN" w:eastAsia="en-US" w:bidi="zh-CN"/>
              </w:rPr>
            </w:pPr>
            <w:r>
              <w:rPr>
                <w:rFonts w:hint="eastAsia" w:ascii="宋体" w:hAnsi="宋体" w:eastAsia="宋体" w:cs="宋体"/>
                <w:i w:val="0"/>
                <w:iCs w:val="0"/>
                <w:kern w:val="0"/>
                <w:sz w:val="24"/>
                <w:szCs w:val="24"/>
                <w:highlight w:val="none"/>
                <w:lang w:val="zh-CN" w:eastAsia="en-US" w:bidi="zh-CN"/>
              </w:rPr>
              <w:t>套</w:t>
            </w:r>
          </w:p>
        </w:tc>
        <w:tc>
          <w:tcPr>
            <w:tcW w:w="940" w:type="pct"/>
            <w:noWrap w:val="0"/>
            <w:vAlign w:val="center"/>
          </w:tcPr>
          <w:p w14:paraId="79995989">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i w:val="0"/>
                <w:iCs w:val="0"/>
                <w:kern w:val="0"/>
                <w:sz w:val="24"/>
                <w:szCs w:val="24"/>
                <w:highlight w:val="none"/>
                <w:lang w:bidi="zh-CN"/>
              </w:rPr>
            </w:pPr>
            <w:r>
              <w:rPr>
                <w:rFonts w:hint="eastAsia" w:ascii="宋体" w:hAnsi="宋体" w:eastAsia="宋体" w:cs="宋体"/>
                <w:i w:val="0"/>
                <w:iCs w:val="0"/>
                <w:kern w:val="0"/>
                <w:sz w:val="24"/>
                <w:szCs w:val="24"/>
                <w:highlight w:val="none"/>
                <w:lang w:bidi="zh-CN"/>
              </w:rPr>
              <w:t>43</w:t>
            </w:r>
          </w:p>
        </w:tc>
      </w:tr>
    </w:tbl>
    <w:p w14:paraId="5CE9CDD3">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rPr>
      </w:pPr>
    </w:p>
    <w:p w14:paraId="5C26C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维保清单</w:t>
      </w:r>
      <w:r>
        <w:rPr>
          <w:rFonts w:hint="eastAsia"/>
          <w:highlight w:val="none"/>
          <w:lang w:val="en-US" w:eastAsia="zh-CN"/>
        </w:rPr>
        <w:t>内的</w:t>
      </w:r>
      <w:r>
        <w:rPr>
          <w:rFonts w:hint="eastAsia" w:ascii="宋体" w:hAnsi="宋体" w:eastAsia="宋体" w:cs="宋体"/>
          <w:sz w:val="24"/>
          <w:szCs w:val="24"/>
          <w:highlight w:val="none"/>
          <w:lang w:val="en-US" w:eastAsia="zh-CN"/>
        </w:rPr>
        <w:t>增补设备要求</w:t>
      </w:r>
    </w:p>
    <w:p w14:paraId="02AE9C6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维保清单内的增补设备报价需为固定全费用综合单价，需要包含安装及调试费用。</w:t>
      </w:r>
    </w:p>
    <w:p w14:paraId="3B6BC99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到货及安装调试完成时间要求在医院发出正式通知后15天内完成。新增设备性能要求不低于现有同类设备，并且与现有设备兼容使用。</w:t>
      </w:r>
    </w:p>
    <w:p w14:paraId="4B392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b/>
          <w:color w:val="000000"/>
          <w:highlight w:val="none"/>
          <w:lang w:val="en-US" w:eastAsia="zh-CN"/>
        </w:rPr>
      </w:pPr>
    </w:p>
    <w:p w14:paraId="6A127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b/>
          <w:color w:val="000000"/>
          <w:highlight w:val="none"/>
          <w:lang w:val="en-US" w:eastAsia="zh-CN"/>
        </w:rPr>
        <w:t>注：</w:t>
      </w:r>
      <w:r>
        <w:rPr>
          <w:rFonts w:hint="default"/>
          <w:b/>
          <w:color w:val="000000"/>
          <w:highlight w:val="none"/>
          <w:lang w:val="en-US" w:eastAsia="zh-CN"/>
        </w:rPr>
        <w:t>（1）维保清单内的增补设备</w:t>
      </w:r>
      <w:r>
        <w:rPr>
          <w:rFonts w:hint="eastAsia"/>
          <w:b/>
          <w:color w:val="000000"/>
          <w:highlight w:val="none"/>
          <w:lang w:val="en-US" w:eastAsia="zh-CN"/>
        </w:rPr>
        <w:t>部分</w:t>
      </w:r>
      <w:r>
        <w:rPr>
          <w:rFonts w:hint="default"/>
          <w:b/>
          <w:color w:val="000000"/>
          <w:highlight w:val="none"/>
          <w:lang w:val="en-US" w:eastAsia="zh-CN"/>
        </w:rPr>
        <w:t>服务期内总预算价为</w:t>
      </w:r>
      <w:r>
        <w:rPr>
          <w:rFonts w:hint="eastAsia"/>
          <w:b/>
          <w:color w:val="000000"/>
          <w:highlight w:val="none"/>
          <w:lang w:val="en-US" w:eastAsia="zh-CN"/>
        </w:rPr>
        <w:t>10</w:t>
      </w:r>
      <w:r>
        <w:rPr>
          <w:rFonts w:hint="default"/>
          <w:b/>
          <w:color w:val="000000"/>
          <w:highlight w:val="none"/>
          <w:lang w:val="en-US" w:eastAsia="zh-CN"/>
        </w:rPr>
        <w:t>万元，如本项目最终结算价超出上述总预算价，且超出部分超过了总预算价的10%，则超出总预算价10%以外的部分，</w:t>
      </w:r>
      <w:r>
        <w:rPr>
          <w:rFonts w:hint="eastAsia"/>
          <w:b/>
          <w:color w:val="000000"/>
          <w:highlight w:val="none"/>
          <w:lang w:val="en-US" w:eastAsia="zh-CN"/>
        </w:rPr>
        <w:t>采购人</w:t>
      </w:r>
      <w:r>
        <w:rPr>
          <w:rFonts w:hint="default"/>
          <w:b/>
          <w:color w:val="000000"/>
          <w:highlight w:val="none"/>
          <w:lang w:val="en-US" w:eastAsia="zh-CN"/>
        </w:rPr>
        <w:t>不予支付。（2）实际履约过程中，</w:t>
      </w:r>
      <w:r>
        <w:rPr>
          <w:rFonts w:hint="eastAsia"/>
          <w:b/>
          <w:color w:val="000000"/>
          <w:highlight w:val="none"/>
          <w:lang w:val="en-US" w:eastAsia="zh-CN"/>
        </w:rPr>
        <w:t>成交人</w:t>
      </w:r>
      <w:r>
        <w:rPr>
          <w:rFonts w:hint="default"/>
          <w:b/>
          <w:color w:val="000000"/>
          <w:highlight w:val="none"/>
          <w:lang w:val="en-US" w:eastAsia="zh-CN"/>
        </w:rPr>
        <w:t>应自行动态计算价款，当</w:t>
      </w:r>
      <w:r>
        <w:rPr>
          <w:rFonts w:hint="eastAsia"/>
          <w:b/>
          <w:color w:val="000000"/>
          <w:highlight w:val="none"/>
          <w:lang w:val="en-US" w:eastAsia="zh-CN"/>
        </w:rPr>
        <w:t>采购人</w:t>
      </w:r>
      <w:r>
        <w:rPr>
          <w:rFonts w:hint="default"/>
          <w:b/>
          <w:color w:val="000000"/>
          <w:highlight w:val="none"/>
          <w:lang w:val="en-US" w:eastAsia="zh-CN"/>
        </w:rPr>
        <w:t>要求提供货物（或服务）的据实结算价出现了以上序号（1）中不予支付的情形，</w:t>
      </w:r>
      <w:r>
        <w:rPr>
          <w:rFonts w:hint="eastAsia"/>
          <w:b/>
          <w:color w:val="000000"/>
          <w:highlight w:val="none"/>
          <w:lang w:val="en-US" w:eastAsia="zh-CN"/>
        </w:rPr>
        <w:t>成交人</w:t>
      </w:r>
      <w:r>
        <w:rPr>
          <w:rFonts w:hint="default"/>
          <w:b/>
          <w:color w:val="000000"/>
          <w:highlight w:val="none"/>
          <w:lang w:val="en-US" w:eastAsia="zh-CN"/>
        </w:rPr>
        <w:t>可以拒绝履约，如</w:t>
      </w:r>
      <w:r>
        <w:rPr>
          <w:rFonts w:hint="eastAsia"/>
          <w:b/>
          <w:color w:val="000000"/>
          <w:highlight w:val="none"/>
          <w:lang w:val="en-US" w:eastAsia="zh-CN"/>
        </w:rPr>
        <w:t>成交人</w:t>
      </w:r>
      <w:r>
        <w:rPr>
          <w:rFonts w:hint="default"/>
          <w:b/>
          <w:color w:val="000000"/>
          <w:highlight w:val="none"/>
          <w:lang w:val="en-US" w:eastAsia="zh-CN"/>
        </w:rPr>
        <w:t>选择继续履约，视为</w:t>
      </w:r>
      <w:r>
        <w:rPr>
          <w:rFonts w:hint="eastAsia"/>
          <w:b/>
          <w:color w:val="000000"/>
          <w:highlight w:val="none"/>
          <w:lang w:val="en-US" w:eastAsia="zh-CN"/>
        </w:rPr>
        <w:t>成交人</w:t>
      </w:r>
      <w:r>
        <w:rPr>
          <w:rFonts w:hint="default"/>
          <w:b/>
          <w:color w:val="000000"/>
          <w:highlight w:val="none"/>
          <w:lang w:val="en-US" w:eastAsia="zh-CN"/>
        </w:rPr>
        <w:t>让利，</w:t>
      </w:r>
      <w:r>
        <w:rPr>
          <w:rFonts w:hint="eastAsia"/>
          <w:b/>
          <w:color w:val="000000"/>
          <w:highlight w:val="none"/>
          <w:lang w:val="en-US" w:eastAsia="zh-CN"/>
        </w:rPr>
        <w:t>采购人</w:t>
      </w:r>
      <w:r>
        <w:rPr>
          <w:rFonts w:hint="default"/>
          <w:b/>
          <w:color w:val="000000"/>
          <w:highlight w:val="none"/>
          <w:lang w:val="en-US" w:eastAsia="zh-CN"/>
        </w:rPr>
        <w:t>不予支付部分的费用由</w:t>
      </w:r>
      <w:r>
        <w:rPr>
          <w:rFonts w:hint="eastAsia"/>
          <w:b/>
          <w:color w:val="000000"/>
          <w:highlight w:val="none"/>
          <w:lang w:val="en-US" w:eastAsia="zh-CN"/>
        </w:rPr>
        <w:t>成交人</w:t>
      </w:r>
      <w:r>
        <w:rPr>
          <w:rFonts w:hint="default"/>
          <w:b/>
          <w:color w:val="000000"/>
          <w:highlight w:val="none"/>
          <w:lang w:val="en-US" w:eastAsia="zh-CN"/>
        </w:rPr>
        <w:t>自行承担。</w:t>
      </w:r>
    </w:p>
    <w:p w14:paraId="3121E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kern w:val="2"/>
          <w:sz w:val="24"/>
          <w:szCs w:val="24"/>
          <w:highlight w:val="none"/>
          <w:lang w:val="en-US" w:eastAsia="zh-CN" w:bidi="ar-SA"/>
        </w:rPr>
      </w:pPr>
    </w:p>
    <w:p w14:paraId="28CEF72E">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highlight w:val="none"/>
          <w:lang w:val="en-US" w:eastAsia="zh-CN"/>
        </w:rPr>
      </w:pPr>
    </w:p>
    <w:p w14:paraId="43ACA451">
      <w:pPr>
        <w:pStyle w:val="6"/>
        <w:ind w:firstLine="0" w:firstLineChars="0"/>
        <w:jc w:val="left"/>
        <w:rPr>
          <w:rFonts w:hint="eastAsia" w:ascii="宋体" w:hAnsi="宋体" w:cs="宋体"/>
          <w:b/>
          <w:bCs/>
          <w:szCs w:val="24"/>
          <w:highlight w:val="none"/>
        </w:rPr>
      </w:pPr>
    </w:p>
    <w:p w14:paraId="64C8724C">
      <w:pPr>
        <w:pStyle w:val="6"/>
        <w:ind w:firstLine="0" w:firstLineChars="0"/>
        <w:jc w:val="left"/>
        <w:rPr>
          <w:highlight w:val="none"/>
        </w:rPr>
      </w:pPr>
      <w:r>
        <w:rPr>
          <w:rFonts w:hint="eastAsia" w:ascii="宋体" w:hAnsi="宋体" w:cs="宋体"/>
          <w:b/>
          <w:bCs/>
          <w:szCs w:val="24"/>
          <w:highlight w:val="none"/>
        </w:rPr>
        <w:t>注：上述采购需求所有条款参选人必须全部响应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p w14:paraId="60E56C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abstractNum w:abstractNumId="1">
    <w:nsid w:val="536ABA98"/>
    <w:multiLevelType w:val="multilevel"/>
    <w:tmpl w:val="536ABA98"/>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416B1"/>
    <w:rsid w:val="26E4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1 Ctrl+1"/>
    <w:basedOn w:val="2"/>
    <w:next w:val="6"/>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6">
    <w:name w:val="!我的正文 Ctr+Q"/>
    <w:basedOn w:val="1"/>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2026-05-28T08:52:00Z</dcterms:created>
  <dc:creator>蔡奕</dc:creator>
  <cp:lastModifiedBy>蔡奕</cp:lastModifiedBy>
  <dcterms:modified xsi:type="dcterms:W3CDTF">2026-05-28T08:53:17Z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B840DF21397D43ADB03DF6F6BC0CF744_11</vt:lpwstr>
  </property>
  <property fmtid="{D5CDD505-2E9C-101B-9397-08002B2CF9AE}" pid="4" name="KSOTemplateDocerSaveRecord">
    <vt:lpwstr>eyJoZGlkIjoiOTg2ODFmNzYxNzgzOTljYTdmMTFlMDRmYTczMWNlNWQiLCJ1c2VySWQiOiI0NzQxNDY0MDIifQ==</vt:lpwstr>
  </property>
</Properties>
</file>