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4AC0">
      <w:pPr>
        <w:spacing w:line="360" w:lineRule="auto"/>
        <w:ind w:firstLine="0" w:firstLineChars="0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一、服务内容及范围</w:t>
      </w:r>
    </w:p>
    <w:p w14:paraId="6557363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1、内</w:t>
      </w:r>
      <w:bookmarkStart w:id="1" w:name="_GoBack"/>
      <w:bookmarkEnd w:id="1"/>
      <w:r>
        <w:rPr>
          <w:rFonts w:hint="eastAsia" w:ascii="宋体" w:hAnsi="宋体" w:eastAsia="宋体" w:cs="宋体"/>
          <w:bCs/>
          <w:sz w:val="24"/>
          <w:szCs w:val="24"/>
        </w:rPr>
        <w:t>容：我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院南区2号楼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中央空调系统清洗、消毒服务。主要包括采用专业技术对中央空调风机盘管、吸顶机、接水盘及其它部件内与输送空气相接触表面积聚的污染物进行清洁、消毒。</w:t>
      </w:r>
    </w:p>
    <w:p w14:paraId="53222967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2、数量：我院南区2号楼在用的所有风机盘管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约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台具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体情况及要求如下</w:t>
      </w:r>
    </w:p>
    <w:tbl>
      <w:tblPr>
        <w:tblStyle w:val="6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805"/>
        <w:gridCol w:w="510"/>
        <w:gridCol w:w="930"/>
        <w:gridCol w:w="840"/>
        <w:gridCol w:w="660"/>
        <w:gridCol w:w="1580"/>
      </w:tblGrid>
      <w:tr w14:paraId="27B1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39" w:type="dxa"/>
            <w:noWrap/>
            <w:vAlign w:val="center"/>
          </w:tcPr>
          <w:p w14:paraId="6D5CA33A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服务项目</w:t>
            </w:r>
          </w:p>
        </w:tc>
        <w:tc>
          <w:tcPr>
            <w:tcW w:w="2805" w:type="dxa"/>
            <w:noWrap/>
            <w:vAlign w:val="center"/>
          </w:tcPr>
          <w:p w14:paraId="325CFF11">
            <w:pPr>
              <w:adjustRightInd w:val="0"/>
              <w:snapToGrid w:val="0"/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510" w:type="dxa"/>
            <w:noWrap/>
            <w:vAlign w:val="center"/>
          </w:tcPr>
          <w:p w14:paraId="3681223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30" w:type="dxa"/>
            <w:noWrap/>
            <w:vAlign w:val="center"/>
          </w:tcPr>
          <w:p w14:paraId="668D0B4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40" w:type="dxa"/>
            <w:noWrap/>
            <w:vAlign w:val="center"/>
          </w:tcPr>
          <w:p w14:paraId="53F4A0FE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检测结果</w:t>
            </w:r>
          </w:p>
        </w:tc>
        <w:tc>
          <w:tcPr>
            <w:tcW w:w="660" w:type="dxa"/>
            <w:noWrap/>
            <w:vAlign w:val="center"/>
          </w:tcPr>
          <w:p w14:paraId="1ACB0FB0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580" w:type="dxa"/>
            <w:noWrap/>
            <w:vAlign w:val="center"/>
          </w:tcPr>
          <w:p w14:paraId="07342BEF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单价限价（元/单位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·次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5E98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noWrap/>
            <w:vAlign w:val="center"/>
          </w:tcPr>
          <w:p w14:paraId="7994BDAC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风机盘管</w:t>
            </w:r>
          </w:p>
        </w:tc>
        <w:tc>
          <w:tcPr>
            <w:tcW w:w="2805" w:type="dxa"/>
            <w:noWrap/>
            <w:vAlign w:val="center"/>
          </w:tcPr>
          <w:p w14:paraId="2FAD0455">
            <w:pPr>
              <w:adjustRightInd w:val="0"/>
              <w:snapToGrid w:val="0"/>
              <w:spacing w:line="360" w:lineRule="auto"/>
              <w:ind w:firstLine="432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表冷器，积水盘，回风箱、出风口软连接、出回风风道，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涡轮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。</w:t>
            </w:r>
          </w:p>
        </w:tc>
        <w:tc>
          <w:tcPr>
            <w:tcW w:w="510" w:type="dxa"/>
            <w:noWrap/>
            <w:vAlign w:val="center"/>
          </w:tcPr>
          <w:p w14:paraId="62DBD27A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930" w:type="dxa"/>
            <w:noWrap/>
            <w:vAlign w:val="center"/>
          </w:tcPr>
          <w:p w14:paraId="7A784DF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065</w:t>
            </w:r>
          </w:p>
        </w:tc>
        <w:tc>
          <w:tcPr>
            <w:tcW w:w="840" w:type="dxa"/>
            <w:noWrap/>
            <w:vAlign w:val="center"/>
          </w:tcPr>
          <w:p w14:paraId="408B72D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660" w:type="dxa"/>
            <w:noWrap/>
            <w:vAlign w:val="center"/>
          </w:tcPr>
          <w:p w14:paraId="667B665A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center"/>
          </w:tcPr>
          <w:p w14:paraId="4EE5E5DE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outlineLvl w:val="0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195</w:t>
            </w:r>
          </w:p>
        </w:tc>
      </w:tr>
      <w:tr w14:paraId="3E73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noWrap/>
            <w:vAlign w:val="center"/>
          </w:tcPr>
          <w:p w14:paraId="1AC2881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多联机内机</w:t>
            </w:r>
          </w:p>
        </w:tc>
        <w:tc>
          <w:tcPr>
            <w:tcW w:w="2805" w:type="dxa"/>
            <w:noWrap/>
            <w:vAlign w:val="center"/>
          </w:tcPr>
          <w:p w14:paraId="7822041E">
            <w:pPr>
              <w:adjustRightInd w:val="0"/>
              <w:snapToGrid w:val="0"/>
              <w:spacing w:line="360" w:lineRule="auto"/>
              <w:ind w:firstLine="432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表冷器，积水盘，出回风风口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涡轮。</w:t>
            </w:r>
          </w:p>
        </w:tc>
        <w:tc>
          <w:tcPr>
            <w:tcW w:w="510" w:type="dxa"/>
            <w:noWrap/>
            <w:vAlign w:val="center"/>
          </w:tcPr>
          <w:p w14:paraId="362A952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930" w:type="dxa"/>
            <w:noWrap/>
            <w:vAlign w:val="center"/>
          </w:tcPr>
          <w:p w14:paraId="5148168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0" w:type="dxa"/>
            <w:noWrap/>
            <w:vAlign w:val="center"/>
          </w:tcPr>
          <w:p w14:paraId="10DA5F0F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660" w:type="dxa"/>
            <w:noWrap/>
            <w:vAlign w:val="center"/>
          </w:tcPr>
          <w:p w14:paraId="5F98F14B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center"/>
          </w:tcPr>
          <w:p w14:paraId="38EEBEC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195</w:t>
            </w:r>
          </w:p>
        </w:tc>
      </w:tr>
    </w:tbl>
    <w:p w14:paraId="1FA647B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注：报价按单台清洗、消毒分类报价，报价包含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服务范围内所需的人工、清洗消毒所需的药剂、工具、运输、利润、税金以及其他不可抗力等原因所产生的所有费用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，最终按清洗消毒的实际清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洗台次数据实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结算。</w:t>
      </w:r>
    </w:p>
    <w:p w14:paraId="19747F35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三、服务执行标准</w:t>
      </w:r>
    </w:p>
    <w:p w14:paraId="6D6D3EC7">
      <w:pPr>
        <w:pStyle w:val="5"/>
        <w:spacing w:after="0" w:line="360" w:lineRule="auto"/>
        <w:ind w:left="0" w:leftChars="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《医院感染监测标准</w:t>
      </w:r>
      <w:bookmarkStart w:id="0" w:name="_Hlk160158339"/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WS/T312-2023</w:t>
      </w:r>
    </w:p>
    <w:p w14:paraId="53CACDFC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《公共场所卫生管理条例》</w:t>
      </w:r>
    </w:p>
    <w:p w14:paraId="57C658FF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《公共场所集中空调通风系统卫生管理办法》</w:t>
      </w:r>
    </w:p>
    <w:p w14:paraId="23F77B29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《公共场所集中空调通风系统卫生规范》</w:t>
      </w:r>
    </w:p>
    <w:p w14:paraId="45E1503F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《公共场所集中空调通风系统卫生学评价规范》</w:t>
      </w:r>
    </w:p>
    <w:p w14:paraId="2A4AA2D4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《公共场所集中空调通风系统清洗规范》</w:t>
      </w:r>
    </w:p>
    <w:p w14:paraId="4580099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《化学清洗缓蚀剂应用性能评价指标及应用方法》DL/T523-2017</w:t>
      </w:r>
    </w:p>
    <w:p w14:paraId="6854E1C8">
      <w:pPr>
        <w:widowControl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《公共场所集中空调通风系统清洗消毒规范》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WS/T 10005-2023</w:t>
      </w:r>
    </w:p>
    <w:p w14:paraId="33DDF371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《污水综合排放标准》GB 8978—2002</w:t>
      </w:r>
    </w:p>
    <w:p w14:paraId="120E2A7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注：服务执行包括但不限于以上标准，在合同执行过程中，假如有关部门颁发新的标准，按新标准执行。</w:t>
      </w:r>
    </w:p>
    <w:p w14:paraId="40E4ECE3">
      <w:pPr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sz w:val="24"/>
          <w:szCs w:val="24"/>
        </w:rPr>
        <w:t>单位设备清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洗、消毒基本要求</w:t>
      </w:r>
    </w:p>
    <w:p w14:paraId="5A0587B1"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（一）清洗前的准备要求</w:t>
      </w:r>
    </w:p>
    <w:p w14:paraId="449C5594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1、针对实际情况制定清洗方案。</w:t>
      </w:r>
    </w:p>
    <w:p w14:paraId="00E460B2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2、根据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要求，为每位施工人员办理出入证。</w:t>
      </w:r>
    </w:p>
    <w:p w14:paraId="5EDC8DDD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3、提前落实存放设备的场所，落实用水用电的位置，听从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安排。</w:t>
      </w:r>
    </w:p>
    <w:p w14:paraId="2998198D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4、做到安全施工、文明施工，强化安全意识。</w:t>
      </w:r>
    </w:p>
    <w:p w14:paraId="76201A7A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5、严禁在施工现场抽烟、严禁私拿任何物品、严禁赤膊作业。</w:t>
      </w:r>
    </w:p>
    <w:p w14:paraId="456F192B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6、对作业区内的医疗器械等设备采用一次性台布覆盖保护，所经过区域也要进行地面防护。</w:t>
      </w:r>
    </w:p>
    <w:p w14:paraId="041EBC6C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7、如现场设备需解体清洗、必须确保在设备安全状况下，不影响医院科室运营下在科室指定地点处方可施工。</w:t>
      </w:r>
    </w:p>
    <w:p w14:paraId="5EFD415D"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8、对进入清洗现场的设备提前清洁、检修，清洗现场拉警示线或挂警示牌。</w:t>
      </w:r>
    </w:p>
    <w:p w14:paraId="3F437989"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9、施工人员做好必要的个人防护，比如口罩、手套、绝缘鞋、防尘工作服等。</w:t>
      </w:r>
    </w:p>
    <w:p w14:paraId="5DD90468"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10、清洗消毒在规定区域内进行，杜绝造成二次污染。</w:t>
      </w:r>
    </w:p>
    <w:p w14:paraId="636B482D"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11、严禁清洗施工人员未经允许进入配药、手术类工作区域。</w:t>
      </w:r>
    </w:p>
    <w:p w14:paraId="5FC1F692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2、所用消毒剂有卫生部门的卫生许可批件，高效杀毒、无污染。</w:t>
      </w:r>
    </w:p>
    <w:p w14:paraId="11AD63E8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13、进驻拟作业科室/部门前应进行事前告知和作业现场调研，征得科室/部门同意后在科室/部门指导下进行作业，将对医院诊疗工作的影响降至最低。</w:t>
      </w:r>
    </w:p>
    <w:p w14:paraId="03713B2A"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（二）设备清洗、消毒要求</w:t>
      </w:r>
    </w:p>
    <w:p w14:paraId="0CD060AB">
      <w:pPr>
        <w:adjustRightInd w:val="0"/>
        <w:snapToGrid w:val="0"/>
        <w:spacing w:line="360" w:lineRule="auto"/>
        <w:ind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1、总体要求</w:t>
      </w:r>
    </w:p>
    <w:p w14:paraId="6048F2A6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除严格遵循《空调通风系统清洗规范》（GB19210-20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）、</w:t>
      </w:r>
      <w:r>
        <w:rPr>
          <w:rFonts w:ascii="宋体" w:hAnsi="宋体" w:eastAsia="宋体" w:cs="宋体"/>
          <w:sz w:val="24"/>
          <w:szCs w:val="24"/>
        </w:rPr>
        <w:t>《公共场所集中空调通风系统清洗消毒规范》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WS/T 10005-2023</w:t>
      </w:r>
      <w:r>
        <w:rPr>
          <w:rFonts w:hint="default" w:ascii="宋体" w:hAnsi="宋体" w:eastAsia="宋体" w:cs="宋体"/>
          <w:sz w:val="24"/>
          <w:szCs w:val="24"/>
        </w:rPr>
        <w:t>及其</w:t>
      </w:r>
      <w:r>
        <w:rPr>
          <w:rFonts w:hint="eastAsia" w:ascii="宋体" w:hAnsi="宋体" w:eastAsia="宋体" w:cs="宋体"/>
          <w:sz w:val="24"/>
          <w:szCs w:val="24"/>
        </w:rPr>
        <w:t>它相关的国家法律、标准及规范外，另需注意以下几点:</w:t>
      </w:r>
    </w:p>
    <w:p w14:paraId="75EE1FF4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（1）通风管道的清洁(洗)应采用专用清洁(洗)设备，包括:风管内部观察与记录(摄像、录像)设备、机械清扫设备等，带有高效过滤器的污物捕集设备(0.3um颗粒物净化效率99.97%)及其它配套设备、工具、器械等。</w:t>
      </w:r>
    </w:p>
    <w:p w14:paraId="1BBD2DF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（2）开工前，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单位应查阅有关技术资料，检查整个系统，制定详细的施工方案，确定合适的清洁方法、清洁工具和设备，尽量少开作业口。</w:t>
      </w:r>
    </w:p>
    <w:p w14:paraId="0D2790DA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（3）分区、分段进行作业，控制噪音，不影响病房和各科室其它功能用房的正常工作。</w:t>
      </w:r>
    </w:p>
    <w:p w14:paraId="674A31A0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（4）清洗、消毒所使用的化学药品应符合国家有关法律和相关标准的要求，不应对通风系统和人员造成损害。如因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单位原因造成相关损害，则由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单位负责。</w:t>
      </w:r>
    </w:p>
    <w:p w14:paraId="2A45D852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5）污垢、尘埃及细菌等严格按规范要求进行收集、处理，防止二次污染。</w:t>
      </w:r>
    </w:p>
    <w:p w14:paraId="49324FAB">
      <w:pPr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（6）清洗前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工程人员共同确定所清洗设备有无故障，如在拆洗过程中因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原因造成设备的损坏，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需负责修复或换新。</w:t>
      </w:r>
    </w:p>
    <w:p w14:paraId="1A38D165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（7）清洗过程要做到全程监控、录像，清洗前后必须具备对比照片。</w:t>
      </w:r>
    </w:p>
    <w:p w14:paraId="53A24DC7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（8）清洗完成后应将调节阀、百叶风口及格栅等气流调节装置、石膏顶板恢复至原位。因清洗需对吊顶进行破拆的，清洗完成后由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单位负责恢复。工作完成后由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的工程技术人员及时验收（保留好录像及照片资料），双方</w:t>
      </w:r>
      <w:r>
        <w:rPr>
          <w:rFonts w:hint="eastAsia" w:ascii="宋体" w:hAnsi="宋体" w:eastAsia="宋体" w:cs="宋体"/>
          <w:sz w:val="24"/>
          <w:szCs w:val="24"/>
        </w:rPr>
        <w:t>签字确认，尽快恢复该区域的空调运行。</w:t>
      </w:r>
    </w:p>
    <w:p w14:paraId="04AA2011"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2、分类要求</w:t>
      </w:r>
    </w:p>
    <w:p w14:paraId="17D460C4"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风机盘管</w:t>
      </w:r>
    </w:p>
    <w:p w14:paraId="67D32902">
      <w:pPr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风机盘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管整机（含吊柜风机）的清洗消毒：拆解电机和风机，检查风机盘管表冷器、风机风轮、表冷器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翅片需喷洒清洗剂做深度清洗并消毒，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整机在清洗过程中发现故障必须上报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进行修复；</w:t>
      </w:r>
    </w:p>
    <w:p w14:paraId="2AA4F3B9">
      <w:pPr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送风口软连接、风道、风箱、接水盘清洗、消毒：接水盘最后需将杀菌除味剂放置在积水盘冷凝水流经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出风口软连接如有破损(此由清洗公司自行修复）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无法清洗应告知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并由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单位换新（材料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提供）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1069DFB3">
      <w:pPr>
        <w:pStyle w:val="3"/>
        <w:numPr>
          <w:ilvl w:val="0"/>
          <w:numId w:val="0"/>
        </w:numPr>
        <w:tabs>
          <w:tab w:val="clear" w:pos="900"/>
          <w:tab w:val="clear" w:pos="1609"/>
        </w:tabs>
        <w:spacing w:before="0" w:after="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（2）风管</w:t>
      </w:r>
    </w:p>
    <w:p w14:paraId="184B6CF4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送风管、回风管和新风管的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清洗、消毒：注意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风管开孔需采用粘接或其他方式进行修复，保持风道密封，不得漏风；保温层恢复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不得有剥落现象，保温材料应牢固地固定在风管上，表面需平整，连接处要紧密，无裂缝。</w:t>
      </w:r>
    </w:p>
    <w:p w14:paraId="38CB12AB">
      <w:pPr>
        <w:widowControl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：①清洗前检测：用视频检测机器人对清洗前的管道内卫生情况进行录像，并记好录像的管道编号，用数码相机对典型污染的管道内表面进行拍照，以便与清洗后录像对比。同时检查管道有无损坏，并填写施工前故障确认，并进行维修。②自检：由自检员对已经清洗完成的工作段或设备部件进行检查，如有不合格责令返工。</w:t>
      </w:r>
    </w:p>
    <w:p w14:paraId="1C5E6B80">
      <w:pPr>
        <w:tabs>
          <w:tab w:val="left" w:pos="420"/>
        </w:tabs>
        <w:spacing w:line="360" w:lineRule="auto"/>
        <w:ind w:firstLine="0" w:firstLineChars="0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（3）消毒处理要求</w:t>
      </w:r>
    </w:p>
    <w:p w14:paraId="23AC41AD">
      <w:pPr>
        <w:widowControl/>
        <w:tabs>
          <w:tab w:val="left" w:pos="420"/>
        </w:tabs>
        <w:adjustRightInd/>
        <w:snapToGrid/>
        <w:spacing w:line="360" w:lineRule="auto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必要时应对集中空调通风系统的风管、设备、部件进行消毒处理。集中空调通风系统需要清洗并消毒时，应先进行系统或部件的清洗，达到相应卫生要求后再进行消毒处理。应选择在保证消毒效果的前提下对风管及设备损害小的消毒剂，必要时消毒后应及时进行冲洗与通风，防止消毒溶液残留物对人体与设备的有害影响。 </w:t>
      </w:r>
    </w:p>
    <w:p w14:paraId="1A8F18E8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（三）清洗、消毒效果</w:t>
      </w:r>
    </w:p>
    <w:p w14:paraId="701341AF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1、清洗效果要求</w:t>
      </w:r>
    </w:p>
    <w:p w14:paraId="283559AE"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风管清洗后，风管内表面积尘残留量宜小于1g/㎡，风管内表面细菌总数，真菌总数应小于100CFU/㎡。</w:t>
      </w:r>
    </w:p>
    <w:p w14:paraId="46C585B0"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部件清洗后，表面细菌总数、真菌总数应小于100CFU/㎡。</w:t>
      </w:r>
    </w:p>
    <w:p w14:paraId="5A146B7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2、消毒效果要求</w:t>
      </w:r>
    </w:p>
    <w:p w14:paraId="427161ED">
      <w:p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集中空调系统消毒后，其自然菌去除率应大于90%，风管内表面细菌总数、真菌总数应小于100CFU/㎡,且致病微生物不得检出。</w:t>
      </w:r>
    </w:p>
    <w:p w14:paraId="593DF034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3、清洗、消毒效果检验</w:t>
      </w:r>
    </w:p>
    <w:p w14:paraId="76F45FAE">
      <w:p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中央空调系统清洗、消毒后7日内，申请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进行批量抽检。如超过7日进行申请检测，造成检测结果异常，由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自行承担后果。</w:t>
      </w:r>
    </w:p>
    <w:p w14:paraId="6663C7D2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4、清洗效果的影像资料</w:t>
      </w:r>
    </w:p>
    <w:p w14:paraId="03881D50">
      <w:p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集中空调系统清洗后，应将所有清洗过程制成影像资料，影像资料中应有区分不同清洗区域的标识。</w:t>
      </w:r>
    </w:p>
    <w:p w14:paraId="204EFF2D">
      <w:pPr>
        <w:tabs>
          <w:tab w:val="left" w:pos="420"/>
        </w:tabs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（四）清洗消毒频次与检测要求</w:t>
      </w:r>
    </w:p>
    <w:p w14:paraId="67F7E360">
      <w:pPr>
        <w:tabs>
          <w:tab w:val="left" w:pos="420"/>
        </w:tabs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cyan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按设备清洗计划分阶段实施一次。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合同期内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由采购人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院感部门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抽检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（细菌培养等），并对清洗消毒效果分阶段分层验收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，抽检率约5%-10%，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其中病区区域每个病区不低于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2个抽检点，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如抽检不合格需要进行计划外全面消毒，消毒完成重新检测，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单位须无条件服从并配合，由此产生的费用由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单位自行承担。清洗、消毒抽检根据实际情况现场确认。</w:t>
      </w:r>
    </w:p>
    <w:p w14:paraId="67A06CF9">
      <w:pPr>
        <w:tabs>
          <w:tab w:val="left" w:pos="420"/>
        </w:tabs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五、其他要求</w:t>
      </w:r>
    </w:p>
    <w:p w14:paraId="01235550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安全作业要求</w:t>
      </w:r>
    </w:p>
    <w:p w14:paraId="52ACD6C7">
      <w:pPr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1、必须根据现场情况，做好现场安全防护工作，遵守有关安全规定，制定完备的安全制度与可靠的安全措施，应设置安全员，确保清洗现场所有的人员的人身和设备设施安全，并保护好环境。</w:t>
      </w:r>
    </w:p>
    <w:p w14:paraId="6B97F24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施工前必须事前查看现场，对施工范围内所有物品进行必要保护，绝对不允许发生任何原因的财产损伤及丢失现象。如发生损失，必须进行赔偿。</w:t>
      </w:r>
    </w:p>
    <w:p w14:paraId="2C0CA2B3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2、规范用电，注意安全用电。</w:t>
      </w:r>
    </w:p>
    <w:p w14:paraId="14AC214E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3、禁止任何原因发生工具高空坠落现象。</w:t>
      </w:r>
    </w:p>
    <w:p w14:paraId="10EA7771">
      <w:pPr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4、登高作业严格按要求进行人员和施工现场保护，绝对不允许发生任何原因造成吊顶板内各种建筑材料损坏。</w:t>
      </w:r>
    </w:p>
    <w:p w14:paraId="0554CC8C">
      <w:pPr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4、安全使用各类工具，做好现场防护，如高压气泵、电动工具等。</w:t>
      </w:r>
    </w:p>
    <w:p w14:paraId="153E3031">
      <w:pPr>
        <w:widowControl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（二）现场要求</w:t>
      </w:r>
    </w:p>
    <w:p w14:paraId="2B2C5825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1、做好施工清洗计划，进入科室施工清洗前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应事先与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总务部门相关工作人员联系，配合与科主任（护士长）沟通，清洗时间必须按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要求，需拆下清洗的按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指定位置进行清洗。</w:t>
      </w:r>
    </w:p>
    <w:p w14:paraId="3ABDA423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3、现场防护：①保证室内的安全，无细菌传播，无二次污染。②物品的保护，防尘。③做到工完场清，处理好清洗时留下的印迹。</w:t>
      </w:r>
    </w:p>
    <w:p w14:paraId="2695A84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4、特殊区域的清洗还需进行隔离防护，包括使用设备的隔离，操作区域的空间隔离。</w:t>
      </w:r>
    </w:p>
    <w:p w14:paraId="26F83945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5、清洗工作要加强对成品的保护，因清洗消毒原因造成成品损坏须按原价赔偿损失。</w:t>
      </w:r>
    </w:p>
    <w:p w14:paraId="72B453EC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6、清洗过程中，应照顾住院病人及相关医护人员的合理要求。</w:t>
      </w:r>
    </w:p>
    <w:p w14:paraId="648C6322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7、做好噪音、灰尘等防护工作，尽量减少对工作区域影响；噪音过大或防尘未做好，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有权要求做好防护才能进行施工，由此造成的工期延后由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单位承担。</w:t>
      </w:r>
    </w:p>
    <w:p w14:paraId="645A5226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8、做好清洗工作的相关资料留存整理，完成后移交（包括照片）。</w:t>
      </w:r>
    </w:p>
    <w:p w14:paraId="2DCD6775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9、清洗安装完调试运转正常由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相关人员签字确认，一式贰份。</w:t>
      </w:r>
    </w:p>
    <w:p w14:paraId="4DB0702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10、所有项目清洗、消毒完成后，由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单位及时按要求报请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进行检测验收，并出具检测合格报告。</w:t>
      </w:r>
    </w:p>
    <w:p w14:paraId="7AC504B6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11、配合执行医院要求的其他事项。</w:t>
      </w:r>
    </w:p>
    <w:p w14:paraId="5E77D161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（三）使用药剂要求</w:t>
      </w:r>
    </w:p>
    <w:p w14:paraId="18ED03A9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1、清洗剂无毒无害，不得腐蚀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设施设备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，需提交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化学品安全技术说明书（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MSDS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成交后提供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。</w:t>
      </w:r>
    </w:p>
    <w:p w14:paraId="28A67E12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根据实际情况和方案要求，采用合适消毒剂进行清洗、消毒，清洗、消毒前需编写详细清洗、消毒方案与计划使用消毒剂的名称，报院感等相关部门，得到认可后方可使用。其中风管用喷雾消毒，风口、表冷器、风箱采用擦拭后喷雾消毒的方法，过滤网、过滤器、冷凝水盘采用浸泡消毒，空调积水盘采用专业杀菌除味剂进行杀菌消毒。</w:t>
      </w:r>
    </w:p>
    <w:p w14:paraId="74DFEFC0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3、消毒产品须提供该消毒产品生产企业的卫生许可证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成交后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须提供该消毒产品生产企业的卫生许可证复印件）和产品合格证。</w:t>
      </w:r>
    </w:p>
    <w:p w14:paraId="20ED9369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（四）工期要求</w:t>
      </w:r>
    </w:p>
    <w:p w14:paraId="4034F555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本次为单次清洗消毒。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人在收到成交通知书之日起10天内提供详细方案，得到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认可后安排人员、设备进场并开始进行首次清洗及消毒工作。计划工期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天，如未按上述要求执行，每延迟一日扣罚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人服务费500元/日。</w:t>
      </w:r>
    </w:p>
    <w:p w14:paraId="5DE3ED47">
      <w:pPr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四、服务质量验收要求</w:t>
      </w:r>
    </w:p>
    <w:p w14:paraId="297AA54B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1、医院院感部门检测合格。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由院感部门负责对清洗过的区域进行抽检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，如抽检不合格需要重新拟定清洗、消毒计划进行清洗、消毒，再次完成重新抽检，直至100%合格为止。复检再次随机抽检，复检不合格将扣罚服务费2000元/次。</w:t>
      </w:r>
    </w:p>
    <w:p w14:paraId="70E668F1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2、符合相关卫生及招标人要求。</w:t>
      </w:r>
    </w:p>
    <w:p w14:paraId="1C968E19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3、验收标准参考：</w:t>
      </w:r>
    </w:p>
    <w:p w14:paraId="701187B5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公共场所集中空调通风系统清洗消毒规范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WS/T 10005-2023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4B587F3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《公共场所集中空调通风系统卫生学评价规范》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WS/T 10004-2023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60E10C07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《公共场所集中空调通风系统卫生规范》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WS 10013-2023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2D038CA8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《空调通风系统清洗规范》GB19210-20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5E80F718">
      <w:pPr>
        <w:ind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4、需全部满足以上3条才能视为最终验收合格。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3402"/>
        </w:tabs>
        <w:ind w:left="3402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pStyle w:val="3"/>
      <w:lvlText w:val="%2、"/>
      <w:lvlJc w:val="left"/>
      <w:pPr>
        <w:tabs>
          <w:tab w:val="left" w:pos="1609"/>
        </w:tabs>
        <w:ind w:left="1609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0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0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abstractNum w:abstractNumId="1">
    <w:nsid w:val="3D4B2577"/>
    <w:multiLevelType w:val="multilevel"/>
    <w:tmpl w:val="3D4B257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6EF2"/>
    <w:rsid w:val="212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900"/>
      </w:tabs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70"/>
    </w:pPr>
    <w:rPr>
      <w:rFonts w:ascii="黑体" w:eastAsia="仿宋_GB2312"/>
      <w:sz w:val="28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character" w:customStyle="1" w:styleId="8">
    <w:name w:val="标题 1 字符"/>
    <w:basedOn w:val="7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2026-05-25T09:13:00Z</dcterms:created>
  <dc:creator>蔡奕</dc:creator>
  <cp:lastModifiedBy>蔡奕</cp:lastModifiedBy>
  <dcterms:modified xsi:type="dcterms:W3CDTF">2026-05-25T09:13:57Z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291BD1BEF403430B8B2FA49AA06E3F13_11</vt:lpwstr>
  </property>
  <property fmtid="{D5CDD505-2E9C-101B-9397-08002B2CF9AE}" pid="4" name="KSOTemplateDocerSaveRecord">
    <vt:lpwstr>eyJoZGlkIjoiOTg2ODFmNzYxNzgzOTljYTdmMTFlMDRmYTczMWNlNWQiLCJ1c2VySWQiOiI0NzQxNDY0MDIifQ==</vt:lpwstr>
  </property>
</Properties>
</file>