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6AB1D">
      <w:pPr>
        <w:spacing w:line="360" w:lineRule="auto"/>
        <w:jc w:val="center"/>
        <w:outlineLvl w:val="0"/>
        <w:rPr>
          <w:rFonts w:hint="eastAsia"/>
        </w:rPr>
      </w:pPr>
      <w:bookmarkStart w:id="0" w:name="_Toc9596"/>
      <w:r>
        <w:rPr>
          <w:rFonts w:hint="eastAsia"/>
          <w:b/>
          <w:sz w:val="32"/>
          <w:lang w:eastAsia="zh-CN"/>
        </w:rPr>
        <w:t>附件</w:t>
      </w:r>
      <w:r>
        <w:rPr>
          <w:rFonts w:hint="eastAsia"/>
          <w:b/>
          <w:sz w:val="32"/>
        </w:rPr>
        <w:t xml:space="preserve"> 采购需求</w:t>
      </w:r>
      <w:bookmarkEnd w:id="0"/>
    </w:p>
    <w:p w14:paraId="246AFB71">
      <w:pPr>
        <w:outlineLvl w:val="1"/>
        <w:rPr>
          <w:rFonts w:ascii="宋体" w:hAnsi="宋体"/>
          <w:b/>
        </w:rPr>
      </w:pPr>
      <w:bookmarkStart w:id="1" w:name="_Toc22987"/>
      <w:bookmarkStart w:id="2" w:name="_Toc15170"/>
      <w:bookmarkStart w:id="3" w:name="_Toc17276"/>
      <w:bookmarkStart w:id="4" w:name="_Toc8025"/>
      <w:bookmarkStart w:id="5" w:name="_Toc11247"/>
      <w:bookmarkStart w:id="6" w:name="_Toc20993"/>
      <w:bookmarkStart w:id="7" w:name="_Toc10062"/>
      <w:bookmarkStart w:id="8" w:name="_Toc553"/>
      <w:bookmarkStart w:id="9" w:name="_Toc10989"/>
      <w:r>
        <w:rPr>
          <w:rFonts w:hint="eastAsia" w:ascii="宋体" w:hAnsi="宋体"/>
          <w:b/>
        </w:rPr>
        <w:t>一、要求：</w:t>
      </w:r>
      <w:r>
        <w:rPr>
          <w:rFonts w:hint="eastAsia"/>
          <w:b/>
        </w:rPr>
        <w:t>以下条款如投标人参与投标，视为投标人自动响应。</w:t>
      </w:r>
      <w:bookmarkEnd w:id="1"/>
      <w:bookmarkEnd w:id="2"/>
      <w:bookmarkEnd w:id="3"/>
      <w:bookmarkEnd w:id="4"/>
      <w:bookmarkEnd w:id="5"/>
      <w:bookmarkEnd w:id="6"/>
      <w:bookmarkEnd w:id="7"/>
      <w:bookmarkEnd w:id="8"/>
      <w:bookmarkEnd w:id="9"/>
      <w:bookmarkStart w:id="11" w:name="_GoBack"/>
      <w:bookmarkEnd w:id="11"/>
    </w:p>
    <w:p w14:paraId="358E181B">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1A0463AF">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062CA0E3">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16AFD21A">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59809A7B">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6B06BD05">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506F6BB4">
      <w:pPr>
        <w:ind w:firstLine="482" w:firstLineChars="200"/>
        <w:rPr>
          <w:rFonts w:hint="eastAsia" w:ascii="宋体" w:hAnsi="宋体"/>
          <w:b/>
          <w:color w:val="000000"/>
        </w:rPr>
      </w:pPr>
      <w:r>
        <w:rPr>
          <w:rFonts w:hint="eastAsia" w:ascii="宋体" w:hAnsi="宋体"/>
          <w:b/>
          <w:color w:val="000000"/>
        </w:rPr>
        <w:t>7、乙方须将供应的医用物资包括但不限于医用耗材、检验试剂、后勤物资等，纳入甲方医用物资SPD智慧物流管理模式进行一元化管理，与甲方SPD服务商签订服务协议并承担相关的服务费，具体服务费率由乙方与SPD服务商协商，服务费率不高于医院与SPD服务商约定的收费标准（现行服务费率为供货金额的1%，北城院区为1.2%；如后期甲方与SPD服务商约定的服务费率发生变动，以甲方与SPD服务商签订合同约定的服务费率为准）。如乙方不予配合，甲方有权终止与乙方的医用物资供应关系或选择备选医用物资中标人。</w:t>
      </w:r>
    </w:p>
    <w:p w14:paraId="7EB3C84C">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67707AE0">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0" w:name="_Hlk100612830"/>
      <w:r>
        <w:rPr>
          <w:rFonts w:hint="eastAsia"/>
          <w:b/>
          <w:color w:val="000000"/>
        </w:rPr>
        <w:t>如不提供的评标委员会</w:t>
      </w:r>
      <w:bookmarkEnd w:id="10"/>
      <w:r>
        <w:rPr>
          <w:rFonts w:hint="eastAsia"/>
          <w:b/>
          <w:color w:val="000000"/>
        </w:rPr>
        <w:t>有权否决其投标</w:t>
      </w:r>
      <w:r>
        <w:rPr>
          <w:rFonts w:hint="eastAsia" w:ascii="宋体" w:hAnsi="宋体"/>
          <w:b/>
          <w:color w:val="000000"/>
        </w:rPr>
        <w:t>。</w:t>
      </w:r>
    </w:p>
    <w:p w14:paraId="65D6B08D">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480202E9">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52EF3037">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6A6888DB">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0DCEF6CA">
      <w:pPr>
        <w:ind w:firstLine="482" w:firstLineChars="200"/>
        <w:rPr>
          <w:rFonts w:hint="eastAsia" w:ascii="宋体" w:hAnsi="宋体"/>
          <w:b/>
          <w:color w:val="000000"/>
        </w:rPr>
      </w:pPr>
      <w:r>
        <w:rPr>
          <w:rFonts w:hint="eastAsia" w:ascii="宋体" w:hAnsi="宋体"/>
          <w:b/>
          <w:color w:val="000000"/>
        </w:rPr>
        <w:br w:type="textWrapping"/>
      </w:r>
      <w:r>
        <w:rPr>
          <w:rFonts w:hint="eastAsia" w:ascii="宋体" w:hAnsi="宋体"/>
          <w:b/>
          <w:color w:val="000000"/>
        </w:rPr>
        <w:t xml:space="preserve"> </w:t>
      </w:r>
    </w:p>
    <w:p w14:paraId="2193E978">
      <w:pPr>
        <w:pStyle w:val="3"/>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二、不满足技术要求中“★”参数的,属于重大偏离，会对最终评审产生较大影响。</w:t>
      </w:r>
    </w:p>
    <w:p w14:paraId="4868BECF">
      <w:pPr>
        <w:wordWrap w:val="0"/>
        <w:spacing w:line="360" w:lineRule="auto"/>
        <w:jc w:val="left"/>
        <w:rPr>
          <w:rFonts w:hint="eastAsia" w:ascii="黑体" w:hAnsi="黑体" w:eastAsia="黑体"/>
          <w:bCs/>
          <w:sz w:val="21"/>
          <w:szCs w:val="21"/>
        </w:rPr>
      </w:pPr>
      <w:r>
        <w:rPr>
          <w:rFonts w:hint="eastAsia" w:ascii="宋体" w:hAnsi="宋体"/>
          <w:b/>
          <w:color w:val="000000"/>
        </w:rPr>
        <w:t>三、主要技术参数</w:t>
      </w:r>
    </w:p>
    <w:p w14:paraId="13DCF309">
      <w:pPr>
        <w:keepNext w:val="0"/>
        <w:keepLines w:val="0"/>
        <w:widowControl w:val="0"/>
        <w:numPr>
          <w:ilvl w:val="0"/>
          <w:numId w:val="1"/>
        </w:numPr>
        <w:suppressLineNumbers w:val="0"/>
        <w:wordWrap w:val="0"/>
        <w:spacing w:before="0" w:beforeAutospacing="0" w:after="0" w:afterAutospacing="0"/>
        <w:ind w:left="0" w:right="0" w:firstLine="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本项目为赛诺龙品牌美容激光设备打包维修维保，具体设备明细如下表：</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230"/>
        <w:gridCol w:w="1356"/>
        <w:gridCol w:w="1308"/>
        <w:gridCol w:w="1806"/>
        <w:gridCol w:w="1216"/>
      </w:tblGrid>
      <w:tr w14:paraId="5862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tcBorders>
              <w:top w:val="single" w:color="auto" w:sz="4" w:space="0"/>
              <w:left w:val="single" w:color="auto" w:sz="4" w:space="0"/>
              <w:bottom w:val="single" w:color="auto" w:sz="4" w:space="0"/>
              <w:right w:val="single" w:color="auto" w:sz="4" w:space="0"/>
            </w:tcBorders>
            <w:noWrap w:val="0"/>
            <w:vAlign w:val="center"/>
          </w:tcPr>
          <w:p w14:paraId="41F53C6B">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序号</w:t>
            </w:r>
          </w:p>
        </w:tc>
        <w:tc>
          <w:tcPr>
            <w:tcW w:w="1308" w:type="pct"/>
            <w:tcBorders>
              <w:top w:val="single" w:color="auto" w:sz="4" w:space="0"/>
              <w:left w:val="nil"/>
              <w:bottom w:val="single" w:color="auto" w:sz="4" w:space="0"/>
              <w:right w:val="single" w:color="auto" w:sz="4" w:space="0"/>
            </w:tcBorders>
            <w:noWrap w:val="0"/>
            <w:vAlign w:val="center"/>
          </w:tcPr>
          <w:p w14:paraId="53CCDBEC">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名称</w:t>
            </w:r>
          </w:p>
        </w:tc>
        <w:tc>
          <w:tcPr>
            <w:tcW w:w="795" w:type="pct"/>
            <w:tcBorders>
              <w:top w:val="single" w:color="auto" w:sz="4" w:space="0"/>
              <w:left w:val="nil"/>
              <w:bottom w:val="single" w:color="auto" w:sz="4" w:space="0"/>
              <w:right w:val="single" w:color="auto" w:sz="4" w:space="0"/>
            </w:tcBorders>
            <w:noWrap w:val="0"/>
            <w:vAlign w:val="center"/>
          </w:tcPr>
          <w:p w14:paraId="26EF1E63">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型号</w:t>
            </w:r>
          </w:p>
        </w:tc>
        <w:tc>
          <w:tcPr>
            <w:tcW w:w="767" w:type="pct"/>
            <w:tcBorders>
              <w:top w:val="single" w:color="auto" w:sz="4" w:space="0"/>
              <w:left w:val="nil"/>
              <w:bottom w:val="single" w:color="auto" w:sz="4" w:space="0"/>
              <w:right w:val="single" w:color="auto" w:sz="4" w:space="0"/>
            </w:tcBorders>
            <w:noWrap w:val="0"/>
            <w:vAlign w:val="center"/>
          </w:tcPr>
          <w:p w14:paraId="435E6F43">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总预算</w:t>
            </w:r>
          </w:p>
        </w:tc>
        <w:tc>
          <w:tcPr>
            <w:tcW w:w="1059" w:type="pct"/>
            <w:tcBorders>
              <w:top w:val="single" w:color="auto" w:sz="4" w:space="0"/>
              <w:left w:val="nil"/>
              <w:bottom w:val="single" w:color="auto" w:sz="4" w:space="0"/>
              <w:right w:val="single" w:color="auto" w:sz="4" w:space="0"/>
            </w:tcBorders>
            <w:noWrap w:val="0"/>
            <w:vAlign w:val="center"/>
          </w:tcPr>
          <w:p w14:paraId="2CB1DBC5">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位置</w:t>
            </w:r>
          </w:p>
        </w:tc>
        <w:tc>
          <w:tcPr>
            <w:tcW w:w="713" w:type="pct"/>
            <w:tcBorders>
              <w:top w:val="single" w:color="auto" w:sz="4" w:space="0"/>
              <w:left w:val="nil"/>
              <w:bottom w:val="single" w:color="auto" w:sz="4" w:space="0"/>
              <w:right w:val="single" w:color="auto" w:sz="4" w:space="0"/>
            </w:tcBorders>
            <w:noWrap w:val="0"/>
            <w:vAlign w:val="center"/>
          </w:tcPr>
          <w:p w14:paraId="4ED63719">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维保形式</w:t>
            </w:r>
          </w:p>
        </w:tc>
      </w:tr>
      <w:tr w14:paraId="24C0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tcBorders>
              <w:top w:val="single" w:color="auto" w:sz="4" w:space="0"/>
              <w:left w:val="single" w:color="auto" w:sz="4" w:space="0"/>
              <w:bottom w:val="single" w:color="auto" w:sz="4" w:space="0"/>
              <w:right w:val="single" w:color="auto" w:sz="4" w:space="0"/>
            </w:tcBorders>
            <w:noWrap w:val="0"/>
            <w:vAlign w:val="center"/>
          </w:tcPr>
          <w:p w14:paraId="6F7EC21E">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w:t>
            </w:r>
          </w:p>
        </w:tc>
        <w:tc>
          <w:tcPr>
            <w:tcW w:w="1308" w:type="pct"/>
            <w:tcBorders>
              <w:top w:val="single" w:color="auto" w:sz="4" w:space="0"/>
              <w:left w:val="nil"/>
              <w:bottom w:val="single" w:color="auto" w:sz="4" w:space="0"/>
              <w:right w:val="single" w:color="auto" w:sz="4" w:space="0"/>
            </w:tcBorders>
            <w:noWrap w:val="0"/>
            <w:vAlign w:val="center"/>
          </w:tcPr>
          <w:p w14:paraId="56692976">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二氧化碳点阵激光治疗仪</w:t>
            </w:r>
          </w:p>
        </w:tc>
        <w:tc>
          <w:tcPr>
            <w:tcW w:w="795" w:type="pct"/>
            <w:tcBorders>
              <w:top w:val="single" w:color="auto" w:sz="4" w:space="0"/>
              <w:left w:val="nil"/>
              <w:bottom w:val="single" w:color="auto" w:sz="4" w:space="0"/>
              <w:right w:val="single" w:color="auto" w:sz="4" w:space="0"/>
            </w:tcBorders>
            <w:noWrap w:val="0"/>
            <w:vAlign w:val="center"/>
          </w:tcPr>
          <w:p w14:paraId="545BF86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highlight w:val="none"/>
                <w:lang w:val="en-US" w:eastAsia="zh-CN" w:bidi="ar"/>
              </w:rPr>
              <w:t>CO2RE</w:t>
            </w:r>
          </w:p>
        </w:tc>
        <w:tc>
          <w:tcPr>
            <w:tcW w:w="767" w:type="pct"/>
            <w:tcBorders>
              <w:top w:val="single" w:color="auto" w:sz="4" w:space="0"/>
              <w:left w:val="nil"/>
              <w:bottom w:val="single" w:color="auto" w:sz="4" w:space="0"/>
              <w:right w:val="single" w:color="auto" w:sz="4" w:space="0"/>
            </w:tcBorders>
            <w:noWrap w:val="0"/>
            <w:vAlign w:val="center"/>
          </w:tcPr>
          <w:p w14:paraId="092740D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9万</w:t>
            </w:r>
          </w:p>
        </w:tc>
        <w:tc>
          <w:tcPr>
            <w:tcW w:w="1059" w:type="pct"/>
            <w:tcBorders>
              <w:top w:val="single" w:color="auto" w:sz="4" w:space="0"/>
              <w:left w:val="nil"/>
              <w:bottom w:val="single" w:color="auto" w:sz="4" w:space="0"/>
              <w:right w:val="single" w:color="auto" w:sz="4" w:space="0"/>
            </w:tcBorders>
            <w:noWrap w:val="0"/>
            <w:vAlign w:val="center"/>
          </w:tcPr>
          <w:p w14:paraId="60120316">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南区医学美容中心</w:t>
            </w:r>
          </w:p>
        </w:tc>
        <w:tc>
          <w:tcPr>
            <w:tcW w:w="713" w:type="pct"/>
            <w:tcBorders>
              <w:top w:val="single" w:color="auto" w:sz="4" w:space="0"/>
              <w:left w:val="nil"/>
              <w:bottom w:val="single" w:color="auto" w:sz="4" w:space="0"/>
              <w:right w:val="single" w:color="auto" w:sz="4" w:space="0"/>
            </w:tcBorders>
            <w:noWrap w:val="0"/>
            <w:vAlign w:val="center"/>
          </w:tcPr>
          <w:p w14:paraId="271D9B69">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全保</w:t>
            </w:r>
          </w:p>
        </w:tc>
      </w:tr>
      <w:tr w14:paraId="1F6E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tcBorders>
              <w:top w:val="single" w:color="auto" w:sz="4" w:space="0"/>
              <w:left w:val="single" w:color="auto" w:sz="4" w:space="0"/>
              <w:bottom w:val="single" w:color="auto" w:sz="4" w:space="0"/>
              <w:right w:val="single" w:color="auto" w:sz="4" w:space="0"/>
            </w:tcBorders>
            <w:noWrap w:val="0"/>
            <w:vAlign w:val="center"/>
          </w:tcPr>
          <w:p w14:paraId="6E60B645">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w:t>
            </w:r>
          </w:p>
        </w:tc>
        <w:tc>
          <w:tcPr>
            <w:tcW w:w="1308" w:type="pct"/>
            <w:tcBorders>
              <w:top w:val="single" w:color="auto" w:sz="4" w:space="0"/>
              <w:left w:val="nil"/>
              <w:bottom w:val="single" w:color="auto" w:sz="4" w:space="0"/>
              <w:right w:val="single" w:color="auto" w:sz="4" w:space="0"/>
            </w:tcBorders>
            <w:noWrap w:val="0"/>
            <w:vAlign w:val="center"/>
          </w:tcPr>
          <w:p w14:paraId="095A1617">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脉冲染料激光治疗仪</w:t>
            </w:r>
          </w:p>
        </w:tc>
        <w:tc>
          <w:tcPr>
            <w:tcW w:w="795" w:type="pct"/>
            <w:tcBorders>
              <w:top w:val="single" w:color="auto" w:sz="4" w:space="0"/>
              <w:left w:val="nil"/>
              <w:bottom w:val="single" w:color="auto" w:sz="4" w:space="0"/>
              <w:right w:val="single" w:color="auto" w:sz="4" w:space="0"/>
            </w:tcBorders>
            <w:noWrap w:val="0"/>
            <w:vAlign w:val="center"/>
          </w:tcPr>
          <w:p w14:paraId="3479DE7B">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4"/>
                <w:szCs w:val="24"/>
                <w:lang w:val="en-US"/>
              </w:rPr>
            </w:pPr>
            <w:r>
              <w:rPr>
                <w:rFonts w:hint="eastAsia" w:ascii="宋体" w:hAnsi="宋体" w:eastAsia="宋体" w:cs="宋体"/>
                <w:kern w:val="2"/>
                <w:sz w:val="24"/>
                <w:szCs w:val="24"/>
                <w:lang w:val="en-US" w:eastAsia="zh-CN" w:bidi="ar"/>
              </w:rPr>
              <w:t>Vbeam Platinum</w:t>
            </w:r>
          </w:p>
        </w:tc>
        <w:tc>
          <w:tcPr>
            <w:tcW w:w="767" w:type="pct"/>
            <w:tcBorders>
              <w:top w:val="single" w:color="auto" w:sz="4" w:space="0"/>
              <w:left w:val="nil"/>
              <w:bottom w:val="single" w:color="auto" w:sz="4" w:space="0"/>
              <w:right w:val="single" w:color="auto" w:sz="4" w:space="0"/>
            </w:tcBorders>
            <w:noWrap w:val="0"/>
            <w:vAlign w:val="center"/>
          </w:tcPr>
          <w:p w14:paraId="238315C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18万</w:t>
            </w:r>
          </w:p>
        </w:tc>
        <w:tc>
          <w:tcPr>
            <w:tcW w:w="1059" w:type="pct"/>
            <w:tcBorders>
              <w:top w:val="single" w:color="auto" w:sz="4" w:space="0"/>
              <w:left w:val="nil"/>
              <w:bottom w:val="single" w:color="auto" w:sz="4" w:space="0"/>
              <w:right w:val="single" w:color="auto" w:sz="4" w:space="0"/>
            </w:tcBorders>
            <w:noWrap w:val="0"/>
            <w:vAlign w:val="center"/>
          </w:tcPr>
          <w:p w14:paraId="117E84DC">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南区医学美容中心</w:t>
            </w:r>
          </w:p>
        </w:tc>
        <w:tc>
          <w:tcPr>
            <w:tcW w:w="713" w:type="pct"/>
            <w:tcBorders>
              <w:top w:val="single" w:color="auto" w:sz="4" w:space="0"/>
              <w:left w:val="nil"/>
              <w:bottom w:val="single" w:color="auto" w:sz="4" w:space="0"/>
              <w:right w:val="single" w:color="auto" w:sz="4" w:space="0"/>
            </w:tcBorders>
            <w:noWrap w:val="0"/>
            <w:vAlign w:val="center"/>
          </w:tcPr>
          <w:p w14:paraId="09BF7B84">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全保</w:t>
            </w:r>
          </w:p>
        </w:tc>
      </w:tr>
    </w:tbl>
    <w:p w14:paraId="156E72D7">
      <w:pPr>
        <w:keepNext w:val="0"/>
        <w:keepLines w:val="0"/>
        <w:widowControl w:val="0"/>
        <w:suppressLineNumbers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2、每年为整机提供≥2次常规系统保养；</w:t>
      </w:r>
    </w:p>
    <w:p w14:paraId="231F9007">
      <w:pPr>
        <w:keepNext w:val="0"/>
        <w:keepLines w:val="0"/>
        <w:widowControl w:val="0"/>
        <w:suppressLineNumbers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3、设备清洁、性能测试及校准、必要的机械或电气的检查，根据使用部门要求的时间段进行保养工作；                                                        </w:t>
      </w:r>
    </w:p>
    <w:p w14:paraId="0EB01481">
      <w:pPr>
        <w:keepNext w:val="0"/>
        <w:keepLines w:val="0"/>
        <w:widowControl w:val="0"/>
        <w:suppressLineNumbers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4、用户报修电话响应时间≤2小时，24小时×365天提供技术专家提供远程在线技术咨询和维修诊断；</w:t>
      </w:r>
    </w:p>
    <w:p w14:paraId="5B169082">
      <w:pPr>
        <w:keepNext w:val="0"/>
        <w:keepLines w:val="0"/>
        <w:widowControl w:val="0"/>
        <w:suppressLineNumbers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5、包含本次二氧化碳点阵激光治疗仪扫描器维修；</w:t>
      </w:r>
    </w:p>
    <w:p w14:paraId="74D85B5A">
      <w:pPr>
        <w:keepNext w:val="0"/>
        <w:keepLines w:val="0"/>
        <w:widowControl w:val="0"/>
        <w:suppressLineNumbers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6、脉冲染料激光治疗仪维保期间内需免费提供燃料套件≥6个，制冷剂≥4箱；                     </w:t>
      </w:r>
    </w:p>
    <w:p w14:paraId="72911619">
      <w:pPr>
        <w:keepNext w:val="0"/>
        <w:keepLines w:val="0"/>
        <w:widowControl w:val="0"/>
        <w:suppressLineNumbers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7、本项目维修维保过程中必须保证更换的是原厂全新配件</w:t>
      </w:r>
      <w:r>
        <w:rPr>
          <w:rFonts w:hint="eastAsia" w:ascii="宋体" w:hAnsi="宋体" w:eastAsia="宋体" w:cs="宋体"/>
          <w:b/>
          <w:bCs w:val="0"/>
          <w:kern w:val="2"/>
          <w:sz w:val="24"/>
          <w:szCs w:val="24"/>
          <w:lang w:val="en-US" w:eastAsia="zh-CN" w:bidi="ar"/>
        </w:rPr>
        <w:t>（提供承诺函，格式自拟）</w:t>
      </w:r>
      <w:r>
        <w:rPr>
          <w:rFonts w:hint="eastAsia" w:ascii="宋体" w:hAnsi="宋体" w:eastAsia="宋体" w:cs="宋体"/>
          <w:bCs/>
          <w:kern w:val="2"/>
          <w:sz w:val="24"/>
          <w:szCs w:val="24"/>
          <w:lang w:val="en-US" w:eastAsia="zh-CN" w:bidi="ar"/>
        </w:rPr>
        <w:t>；</w:t>
      </w:r>
    </w:p>
    <w:p w14:paraId="1B0BD4DA">
      <w:pPr>
        <w:keepNext w:val="0"/>
        <w:keepLines w:val="0"/>
        <w:widowControl w:val="0"/>
        <w:suppressLineNumbers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8、保证年开机率在95%以上，若保修期内设备开机率低于95%，每超过1天延保3天；</w:t>
      </w:r>
    </w:p>
    <w:p w14:paraId="5BADD517">
      <w:pPr>
        <w:keepNext w:val="0"/>
        <w:keepLines w:val="0"/>
        <w:widowControl w:val="0"/>
        <w:suppressLineNumbers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9、每年提供至少1名工程师专业培训名额。</w:t>
      </w:r>
    </w:p>
    <w:p w14:paraId="04C3D426">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附件：</w:t>
      </w:r>
    </w:p>
    <w:p w14:paraId="3E7A4540">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预防性维护保养内容包含但不限于以下内容：</w:t>
      </w:r>
    </w:p>
    <w:p w14:paraId="638BEDD4">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1、更换冷却用去离子水；</w:t>
      </w:r>
    </w:p>
    <w:p w14:paraId="76F881D4">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2、检测并校准冷却水液体温度，检查漏水；</w:t>
      </w:r>
    </w:p>
    <w:p w14:paraId="26DEC434">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3、检测并校准高压及高压参考电压；</w:t>
      </w:r>
    </w:p>
    <w:p w14:paraId="44AB8999">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4、检测并校准激光头和光路准直；</w:t>
      </w:r>
    </w:p>
    <w:p w14:paraId="2A952B55">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
          <w:sz w:val="24"/>
          <w:szCs w:val="24"/>
        </w:rPr>
      </w:pPr>
      <w:r>
        <w:rPr>
          <w:rFonts w:hint="eastAsia" w:ascii="宋体" w:hAnsi="宋体" w:eastAsia="宋体" w:cs="宋体"/>
          <w:bCs/>
          <w:kern w:val="2"/>
          <w:sz w:val="24"/>
          <w:szCs w:val="24"/>
          <w:lang w:val="en-US" w:eastAsia="zh-CN" w:bidi="ar"/>
        </w:rPr>
        <w:t>5、检测并校准激光头能量检测器；</w:t>
      </w:r>
    </w:p>
    <w:p w14:paraId="383505CF">
      <w:pPr>
        <w:keepNext w:val="0"/>
        <w:keepLines w:val="0"/>
        <w:pageBreakBefore w:val="0"/>
        <w:kinsoku/>
        <w:wordWrap w:val="0"/>
        <w:overflowPunct/>
        <w:topLinePunct w:val="0"/>
        <w:autoSpaceDE/>
        <w:autoSpaceDN/>
        <w:bidi w:val="0"/>
        <w:adjustRightInd/>
        <w:spacing w:line="360" w:lineRule="auto"/>
        <w:jc w:val="left"/>
        <w:rPr>
          <w:rFonts w:hint="eastAsia" w:ascii="宋体" w:hAnsi="宋体" w:eastAsia="宋体" w:cs="宋体"/>
          <w:b/>
          <w:sz w:val="24"/>
          <w:szCs w:val="24"/>
        </w:rPr>
      </w:pPr>
      <w:r>
        <w:rPr>
          <w:rFonts w:hint="eastAsia" w:ascii="宋体" w:hAnsi="宋体" w:eastAsia="宋体" w:cs="宋体"/>
          <w:b/>
          <w:sz w:val="24"/>
          <w:szCs w:val="24"/>
        </w:rPr>
        <w:t>备注：以上服务内容，必须完全响应，否则按无效标处理。</w:t>
      </w:r>
    </w:p>
    <w:p w14:paraId="442C3A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EB2F4"/>
    <w:multiLevelType w:val="multilevel"/>
    <w:tmpl w:val="C7BEB2F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617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570"/>
    </w:pPr>
    <w:rPr>
      <w:rFonts w:ascii="黑体" w:eastAsia="仿宋_GB2312"/>
      <w:sz w:val="28"/>
    </w:rPr>
  </w:style>
  <w:style w:type="paragraph" w:styleId="3">
    <w:name w:val="Body Text First Indent 2"/>
    <w:basedOn w:val="2"/>
    <w:qFormat/>
    <w:uiPriority w:val="0"/>
    <w:pPr>
      <w:spacing w:after="120"/>
      <w:ind w:left="420" w:leftChars="200" w:firstLine="420" w:firstLineChars="200"/>
    </w:pPr>
    <w:rPr>
      <w:sz w:val="21"/>
      <w:szCs w:val="24"/>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2026-06-09T07:06:30Z</dcterms:created>
  <dc:creator>Administrator</dc:creator>
  <cp:lastModifiedBy>Administrator</cp:lastModifiedBy>
  <dcterms:modified xsi:type="dcterms:W3CDTF">2026-06-09T07:07:14Z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eyJoZGlkIjoiNTZlOTZhYjExNjQ0NTdjZDExZjk3MjdmYmY3YTMwYzQiLCJ1c2VySWQiOiI0NjY5MDYwNjEifQ==</vt:lpwstr>
  </property>
  <property fmtid="{D5CDD505-2E9C-101B-9397-08002B2CF9AE}" pid="4" name="ICV">
    <vt:lpwstr>BCAC194B8126427F849417342D812928_12</vt:lpwstr>
  </property>
</Properties>
</file>