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225D9">
      <w:pPr>
        <w:pStyle w:val="5"/>
        <w:numPr>
          <w:ilvl w:val="0"/>
          <w:numId w:val="2"/>
        </w:numPr>
        <w:spacing w:before="240" w:after="240"/>
        <w:ind w:left="2693"/>
        <w:rPr>
          <w:sz w:val="32"/>
          <w:szCs w:val="32"/>
          <w:highlight w:val="none"/>
        </w:rPr>
      </w:pPr>
      <w:bookmarkStart w:id="0" w:name="_Toc6891"/>
      <w:r>
        <w:rPr>
          <w:rFonts w:hint="eastAsia"/>
          <w:sz w:val="32"/>
          <w:szCs w:val="32"/>
          <w:highlight w:val="none"/>
        </w:rPr>
        <w:t>采购需求</w:t>
      </w:r>
      <w:bookmarkEnd w:id="0"/>
    </w:p>
    <w:p w14:paraId="404391A5">
      <w:pPr>
        <w:spacing w:line="360" w:lineRule="auto"/>
        <w:rPr>
          <w:rFonts w:hint="eastAsia" w:ascii="宋体" w:hAnsi="宋体" w:cs="宋体"/>
          <w:b/>
          <w:bCs/>
          <w:szCs w:val="24"/>
          <w:highlight w:val="none"/>
        </w:rPr>
      </w:pPr>
      <w:bookmarkStart w:id="1" w:name="_Toc481227638"/>
      <w:r>
        <w:rPr>
          <w:rFonts w:hint="eastAsia" w:ascii="宋体" w:hAnsi="宋体" w:cs="宋体"/>
          <w:b/>
          <w:bCs/>
          <w:szCs w:val="24"/>
          <w:highlight w:val="none"/>
        </w:rPr>
        <w:t>总则：以下条款如参选人参与参选，视为参选人自动响应。</w:t>
      </w:r>
    </w:p>
    <w:p w14:paraId="3E925E9B">
      <w:pPr>
        <w:spacing w:line="360" w:lineRule="auto"/>
        <w:rPr>
          <w:rFonts w:hint="eastAsia" w:ascii="宋体" w:hAnsi="宋体" w:cs="宋体"/>
          <w:b/>
          <w:bCs/>
          <w:szCs w:val="24"/>
          <w:highlight w:val="none"/>
        </w:rPr>
      </w:pPr>
      <w:r>
        <w:rPr>
          <w:rFonts w:hint="eastAsia" w:ascii="宋体" w:hAnsi="宋体" w:cs="宋体"/>
          <w:b/>
          <w:bCs/>
          <w:szCs w:val="24"/>
          <w:highlight w:val="none"/>
        </w:rPr>
        <w:t>1、</w:t>
      </w:r>
      <w:r>
        <w:rPr>
          <w:rFonts w:hint="eastAsia" w:ascii="宋体" w:hAnsi="宋体" w:cs="宋体"/>
          <w:b/>
          <w:bCs/>
          <w:szCs w:val="24"/>
          <w:highlight w:val="none"/>
          <w:lang w:val="en-US" w:eastAsia="zh-CN"/>
        </w:rPr>
        <w:t>参选</w:t>
      </w:r>
      <w:r>
        <w:rPr>
          <w:rFonts w:hint="eastAsia" w:ascii="宋体" w:hAnsi="宋体" w:cs="宋体"/>
          <w:b/>
          <w:bCs/>
          <w:szCs w:val="24"/>
          <w:highlight w:val="none"/>
        </w:rPr>
        <w:t>产品信息接口全部免费开放，并按采购人要求无条件免费与医院相关信息系统对接；</w:t>
      </w:r>
    </w:p>
    <w:p w14:paraId="38314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kern w:val="2"/>
          <w:sz w:val="24"/>
          <w:szCs w:val="24"/>
          <w:lang w:val="en-US" w:eastAsia="zh-CN" w:bidi="ar-SA"/>
        </w:rPr>
      </w:pPr>
    </w:p>
    <w:p w14:paraId="351426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sz w:val="24"/>
          <w:szCs w:val="24"/>
          <w:highlight w:val="none"/>
        </w:rPr>
      </w:pPr>
      <w:r>
        <w:rPr>
          <w:rFonts w:hint="eastAsia" w:ascii="宋体" w:hAnsi="宋体" w:eastAsia="宋体" w:cs="宋体"/>
          <w:b/>
          <w:kern w:val="2"/>
          <w:sz w:val="24"/>
          <w:szCs w:val="24"/>
          <w:lang w:val="en-US" w:eastAsia="zh-CN" w:bidi="ar-SA"/>
        </w:rPr>
        <w:t>一、</w:t>
      </w:r>
      <w:r>
        <w:rPr>
          <w:rFonts w:hint="eastAsia" w:ascii="宋体" w:hAnsi="宋体" w:eastAsia="宋体" w:cs="宋体"/>
          <w:b/>
          <w:sz w:val="24"/>
          <w:szCs w:val="24"/>
          <w:highlight w:val="none"/>
        </w:rPr>
        <w:t>功能要求</w:t>
      </w:r>
    </w:p>
    <w:p w14:paraId="48B15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lang w:val="zh-CN"/>
        </w:rPr>
        <w:t>建设并提供“中国科大附一院（安徽省立医院）智慧工会”二期应用服务，</w:t>
      </w:r>
      <w:r>
        <w:rPr>
          <w:rFonts w:hint="eastAsia" w:ascii="宋体" w:hAnsi="宋体" w:eastAsia="宋体" w:cs="宋体"/>
          <w:color w:val="000000"/>
          <w:szCs w:val="21"/>
          <w:highlight w:val="none"/>
          <w:lang w:val="en-US" w:eastAsia="zh-CN"/>
        </w:rPr>
        <w:t>须与一期无缝整合且所需一切费用包含在本项目内，</w:t>
      </w:r>
      <w:r>
        <w:rPr>
          <w:rFonts w:hint="eastAsia" w:ascii="宋体" w:hAnsi="宋体" w:eastAsia="宋体" w:cs="宋体"/>
          <w:color w:val="000000"/>
          <w:szCs w:val="21"/>
          <w:highlight w:val="none"/>
          <w:lang w:val="zh-CN"/>
        </w:rPr>
        <w:t>在现有智慧工会系统中增加功能模块，具体内容包括：</w:t>
      </w:r>
    </w:p>
    <w:p w14:paraId="356C9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1.</w:t>
      </w:r>
      <w:r>
        <w:rPr>
          <w:rFonts w:hint="eastAsia" w:ascii="宋体" w:hAnsi="宋体" w:eastAsia="宋体" w:cs="宋体"/>
          <w:szCs w:val="21"/>
          <w:highlight w:val="none"/>
        </w:rPr>
        <w:t>职工小家模块</w:t>
      </w:r>
    </w:p>
    <w:p w14:paraId="558A9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含职工活动中心、职工小家、女工家园、工会驿站相关内容，包括位置介绍、设施介绍、功能介绍、管理人员信息、开放信息等，允许管理人员自行编辑和维护相关信息。支持成员导入、阵地负责人角色设置，关联分工会 / 科室工会组织架构。增加新建流程，包括新建阵地申请，在线审批的完整流程。新增福利申请模块，支持小家向院工会提交资源申请，关联审批流程。</w:t>
      </w:r>
    </w:p>
    <w:p w14:paraId="47345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2.</w:t>
      </w:r>
      <w:r>
        <w:rPr>
          <w:rFonts w:hint="eastAsia" w:ascii="宋体" w:hAnsi="宋体" w:eastAsia="宋体" w:cs="宋体"/>
          <w:szCs w:val="21"/>
          <w:highlight w:val="none"/>
        </w:rPr>
        <w:t>会员积分系统</w:t>
      </w:r>
    </w:p>
    <w:p w14:paraId="090772B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构建积分获取与消耗体系：基于登录、完善信息、活动参与、每日签到等行为自动赋分（规则参考积分系统详细附录文件）。</w:t>
      </w:r>
    </w:p>
    <w:p w14:paraId="6723067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实现积分双维度管理：当前剩余积分用于活动报名（3 积分/次）和季度兑换；当年获得积分作为评优依据，支持积分排名查询。职工参与活动数据将作为分工会量化考核的一项标准，智慧工会中增加我的积分模块，可以查看自己的当前积分以及积分获取历史记录，模块中详细显示积分获取规则。积分可作为年底工会评优评先数据依据。并且系统化需要预留积分兑换的口子，留以备用。</w:t>
      </w:r>
    </w:p>
    <w:p w14:paraId="232BD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3.</w:t>
      </w:r>
      <w:r>
        <w:rPr>
          <w:rFonts w:hint="eastAsia" w:ascii="宋体" w:hAnsi="宋体" w:eastAsia="宋体" w:cs="宋体"/>
          <w:szCs w:val="21"/>
          <w:highlight w:val="none"/>
        </w:rPr>
        <w:t>职工提案督办功能</w:t>
      </w:r>
    </w:p>
    <w:p w14:paraId="25105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实现提案全流程线上化系统，目前智慧工会职工提案只完成院工会收集提案，需要在此基础上增加提案后，院工会可立案、下发督办或退回，办理单位在线填写处理意见,支持通过和退回操作，退回时需要填写理由并上传附件。</w:t>
      </w:r>
    </w:p>
    <w:p w14:paraId="3B8AB49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新增催办提醒功能，支持提案人发起催办；在提案办理完后进行打分、评价环节，提案委员会根据评价结果决定“重新处理”或“办结”，并支持生成归档用 Word 文件。</w:t>
      </w:r>
    </w:p>
    <w:p w14:paraId="03543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rPr>
      </w:pPr>
      <w:r>
        <w:rPr>
          <w:rFonts w:hint="eastAsia" w:ascii="宋体" w:hAnsi="宋体" w:eastAsia="宋体" w:cs="宋体"/>
          <w:szCs w:val="21"/>
          <w:highlight w:val="none"/>
        </w:rPr>
        <w:t>增加历届提案资料库管理，增加机关多部门协调管理，需要额外增加机关部门的组织架构和人员相关信息，允许院工会统一管理。</w:t>
      </w:r>
    </w:p>
    <w:p w14:paraId="4C73D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4.</w:t>
      </w:r>
      <w:r>
        <w:rPr>
          <w:rFonts w:hint="eastAsia" w:ascii="宋体" w:hAnsi="宋体" w:eastAsia="宋体" w:cs="宋体"/>
          <w:szCs w:val="21"/>
          <w:highlight w:val="none"/>
        </w:rPr>
        <w:t>职工疗休养模块</w:t>
      </w:r>
    </w:p>
    <w:p w14:paraId="148DE4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由院工会主办疗休养活动，根据实际情况，允许发起多期疗休养方案，由分工会进行承办发起，可查看方案并进行成团设置（包括成团人数、交通方式、报名日期、活动时间、团长等）。</w:t>
      </w:r>
    </w:p>
    <w:p w14:paraId="540308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支持自定义报名字段与跨院报名设置，职工可在线填写报名信息，报名后通过“团长审核 - 分工会主席审核 - 院工会审批”三级流程完成报名。疗休养支持根据优秀名单的优先报名规则，允许疗休养活动关联优秀名单库</w:t>
      </w:r>
    </w:p>
    <w:p w14:paraId="5CD3C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5.</w:t>
      </w:r>
      <w:r>
        <w:rPr>
          <w:rFonts w:hint="eastAsia" w:ascii="宋体" w:hAnsi="宋体" w:eastAsia="宋体" w:cs="宋体"/>
          <w:szCs w:val="21"/>
          <w:highlight w:val="none"/>
        </w:rPr>
        <w:t>工会立项功能</w:t>
      </w:r>
    </w:p>
    <w:p w14:paraId="721CA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增加线上工会立项功能，各分工会、科室工会在线填写立项内容、经费预算等，经过分工会、院工会审批后，完成立项，并进入后续执行环节，系统可以统计立项的执行率和预算使用情况，对完整的立项数据进行全生命周期的跟踪与统计。</w:t>
      </w:r>
    </w:p>
    <w:p w14:paraId="00B995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6.</w:t>
      </w:r>
      <w:r>
        <w:rPr>
          <w:rFonts w:hint="eastAsia" w:ascii="宋体" w:hAnsi="宋体" w:eastAsia="宋体" w:cs="宋体"/>
          <w:szCs w:val="21"/>
          <w:highlight w:val="none"/>
        </w:rPr>
        <w:t>合同管理</w:t>
      </w:r>
    </w:p>
    <w:p w14:paraId="2F8FFF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通过系统管理工会相关合同信息，支持新增、编辑合同内容信息</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可批量导入</w:t>
      </w:r>
      <w:r>
        <w:rPr>
          <w:rFonts w:hint="eastAsia" w:ascii="宋体" w:hAnsi="宋体" w:eastAsia="宋体" w:cs="宋体"/>
          <w:szCs w:val="21"/>
          <w:highlight w:val="none"/>
        </w:rPr>
        <w:t>。</w:t>
      </w:r>
    </w:p>
    <w:p w14:paraId="16611C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7.</w:t>
      </w:r>
      <w:r>
        <w:rPr>
          <w:rFonts w:hint="eastAsia" w:ascii="宋体" w:hAnsi="宋体" w:eastAsia="宋体" w:cs="宋体"/>
          <w:szCs w:val="21"/>
          <w:highlight w:val="none"/>
        </w:rPr>
        <w:t>优秀名单(劳模)信息库</w:t>
      </w:r>
    </w:p>
    <w:p w14:paraId="078BD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实现各类优秀名单(劳模) 信息库维护和检索，以及参加疗休养人员信息维护和检索。允许管理人员手动导入和管理名单，该名单可用于参加疗休养人员优先规则，需要与之进行联动。</w:t>
      </w:r>
    </w:p>
    <w:p w14:paraId="52EB6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8.</w:t>
      </w:r>
      <w:r>
        <w:rPr>
          <w:rFonts w:hint="eastAsia" w:ascii="宋体" w:hAnsi="宋体" w:eastAsia="宋体" w:cs="宋体"/>
          <w:szCs w:val="21"/>
          <w:highlight w:val="none"/>
        </w:rPr>
        <w:t>评先评优申报</w:t>
      </w:r>
    </w:p>
    <w:p w14:paraId="5F2C6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各类评先评优活动中按照指定奖项和名额，实现申报-审批-汇总功能，并形成名单信息库，实现维护、检索等管理，最终名单可用于参加疗休养人员优先规则，需要与之进行联动。</w:t>
      </w:r>
    </w:p>
    <w:p w14:paraId="7182E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9.</w:t>
      </w:r>
      <w:r>
        <w:rPr>
          <w:rFonts w:hint="eastAsia" w:ascii="宋体" w:hAnsi="宋体" w:eastAsia="宋体" w:cs="宋体"/>
          <w:szCs w:val="21"/>
          <w:highlight w:val="none"/>
        </w:rPr>
        <w:t>运营工作支撑</w:t>
      </w:r>
    </w:p>
    <w:p w14:paraId="014BD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通过专业运营团队对智慧工会进行日常运维工作，运维内容包括活动发布、新闻通知文稿发布、在线签到发起、福利发放的意愿收集与福利签领、征集活动获奖展示等有关系统的运维工作。</w:t>
      </w:r>
    </w:p>
    <w:p w14:paraId="385043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rPr>
      </w:pPr>
    </w:p>
    <w:p w14:paraId="26C4E4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sz w:val="24"/>
          <w:szCs w:val="24"/>
          <w:highlight w:val="none"/>
        </w:rPr>
      </w:pPr>
      <w:r>
        <w:rPr>
          <w:rFonts w:hint="eastAsia" w:ascii="宋体" w:hAnsi="宋体" w:eastAsia="宋体" w:cs="宋体"/>
          <w:b/>
          <w:kern w:val="2"/>
          <w:sz w:val="24"/>
          <w:szCs w:val="24"/>
          <w:lang w:val="en-US" w:eastAsia="zh-CN" w:bidi="ar-SA"/>
        </w:rPr>
        <w:t>二、</w:t>
      </w:r>
      <w:r>
        <w:rPr>
          <w:rFonts w:hint="eastAsia" w:ascii="宋体" w:hAnsi="宋体" w:eastAsia="宋体" w:cs="宋体"/>
          <w:b/>
          <w:sz w:val="24"/>
          <w:szCs w:val="24"/>
          <w:highlight w:val="none"/>
        </w:rPr>
        <w:t>服务器及系统安全要求</w:t>
      </w:r>
    </w:p>
    <w:p w14:paraId="155CD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1.</w:t>
      </w:r>
      <w:r>
        <w:rPr>
          <w:rFonts w:hint="eastAsia" w:ascii="宋体" w:hAnsi="宋体" w:eastAsia="宋体" w:cs="宋体"/>
          <w:szCs w:val="21"/>
          <w:highlight w:val="none"/>
        </w:rPr>
        <w:t>本项目采用云资源独立部署方式并提供固定IP地址，</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需对硬件资源（如服务器运算能力、存储能力等）进行弹性供应，以便满足客户所有人员同时使用的高并发需求</w:t>
      </w:r>
      <w:r>
        <w:rPr>
          <w:rFonts w:hint="eastAsia" w:ascii="宋体" w:hAnsi="宋体" w:eastAsia="宋体" w:cs="宋体"/>
          <w:b/>
          <w:bCs/>
          <w:szCs w:val="21"/>
          <w:highlight w:val="none"/>
        </w:rPr>
        <w:t>（提供承诺）</w:t>
      </w:r>
      <w:r>
        <w:rPr>
          <w:rFonts w:hint="eastAsia" w:ascii="宋体" w:hAnsi="宋体" w:eastAsia="宋体" w:cs="宋体"/>
          <w:szCs w:val="21"/>
          <w:highlight w:val="none"/>
        </w:rPr>
        <w:t>。</w:t>
      </w:r>
    </w:p>
    <w:p w14:paraId="32F2EA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2.</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需保证云资源部署方式的数据安全，如发生数据泄露等安全事故，一切后果由</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承担。</w:t>
      </w:r>
    </w:p>
    <w:p w14:paraId="259AC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3.</w:t>
      </w:r>
      <w:r>
        <w:rPr>
          <w:rFonts w:hint="eastAsia" w:ascii="宋体" w:hAnsi="宋体" w:eastAsia="宋体" w:cs="宋体"/>
          <w:szCs w:val="21"/>
          <w:highlight w:val="none"/>
        </w:rPr>
        <w:t>本项目提供的云资源具有公安部有效的信息系统安全等级保护二级或以上备案证明。</w:t>
      </w:r>
    </w:p>
    <w:p w14:paraId="57D21C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4.</w:t>
      </w:r>
      <w:r>
        <w:rPr>
          <w:rFonts w:hint="eastAsia" w:ascii="宋体" w:hAnsi="宋体" w:eastAsia="宋体" w:cs="宋体"/>
          <w:szCs w:val="21"/>
          <w:highlight w:val="none"/>
        </w:rPr>
        <w:t>本项目为二期升级改造项目，</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可利用现行系统服务器资源建设。如无法使用，由</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提供服务器资源并单独报价。</w:t>
      </w:r>
    </w:p>
    <w:p w14:paraId="17C018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5.</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应确保操作系统、数据库安全补丁升级后系统正常运行的要求。</w:t>
      </w:r>
    </w:p>
    <w:p w14:paraId="44765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6.</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应做好相关设置、安全补丁安装，按</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需求，配合网络安全等级保护测评过程中产生的问题整改。</w:t>
      </w:r>
    </w:p>
    <w:p w14:paraId="687B5B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rPr>
      </w:pPr>
    </w:p>
    <w:p w14:paraId="0ED11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sz w:val="24"/>
          <w:szCs w:val="24"/>
          <w:highlight w:val="none"/>
        </w:rPr>
      </w:pPr>
      <w:r>
        <w:rPr>
          <w:rFonts w:hint="eastAsia" w:ascii="宋体" w:hAnsi="宋体" w:eastAsia="宋体" w:cs="宋体"/>
          <w:b/>
          <w:kern w:val="2"/>
          <w:sz w:val="24"/>
          <w:szCs w:val="24"/>
          <w:lang w:val="en-US" w:eastAsia="zh-CN" w:bidi="ar-SA"/>
        </w:rPr>
        <w:t>三、</w:t>
      </w:r>
      <w:r>
        <w:rPr>
          <w:rFonts w:hint="eastAsia" w:ascii="宋体" w:hAnsi="宋体" w:eastAsia="宋体" w:cs="宋体"/>
          <w:b/>
          <w:sz w:val="24"/>
          <w:szCs w:val="24"/>
          <w:highlight w:val="none"/>
        </w:rPr>
        <w:t>实施要求</w:t>
      </w:r>
    </w:p>
    <w:p w14:paraId="6742BA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1.</w:t>
      </w:r>
      <w:r>
        <w:rPr>
          <w:rFonts w:hint="eastAsia" w:ascii="宋体" w:hAnsi="宋体" w:eastAsia="宋体" w:cs="宋体"/>
          <w:szCs w:val="21"/>
          <w:highlight w:val="none"/>
        </w:rPr>
        <w:t>★</w:t>
      </w:r>
      <w:r>
        <w:rPr>
          <w:rFonts w:hint="eastAsia" w:ascii="宋体" w:hAnsi="宋体" w:eastAsia="宋体" w:cs="宋体"/>
          <w:szCs w:val="21"/>
          <w:highlight w:val="none"/>
          <w:lang w:eastAsia="zh-CN"/>
        </w:rPr>
        <w:t>成交人</w:t>
      </w:r>
      <w:r>
        <w:rPr>
          <w:rFonts w:hint="eastAsia" w:ascii="宋体" w:hAnsi="宋体" w:eastAsia="宋体" w:cs="宋体"/>
          <w:szCs w:val="21"/>
          <w:highlight w:val="none"/>
        </w:rPr>
        <w:t>收到</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通知书接</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通知后即进场调研，合同签订后接</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通知起10日内进场实施，4个月内完成本地化部署及试运行（1个月）。如因</w:t>
      </w:r>
      <w:r>
        <w:rPr>
          <w:rFonts w:hint="eastAsia" w:ascii="宋体" w:hAnsi="宋体" w:eastAsia="宋体" w:cs="宋体"/>
          <w:szCs w:val="21"/>
          <w:highlight w:val="none"/>
          <w:lang w:eastAsia="zh-CN"/>
        </w:rPr>
        <w:t>成交人</w:t>
      </w:r>
      <w:r>
        <w:rPr>
          <w:rFonts w:hint="eastAsia" w:ascii="宋体" w:hAnsi="宋体" w:eastAsia="宋体" w:cs="宋体"/>
          <w:szCs w:val="21"/>
          <w:highlight w:val="none"/>
        </w:rPr>
        <w:t>原因造成无法按照合同约定工期完成实施，则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将按照合同约定条款对</w:t>
      </w:r>
      <w:r>
        <w:rPr>
          <w:rFonts w:hint="eastAsia" w:ascii="宋体" w:hAnsi="宋体" w:eastAsia="宋体" w:cs="宋体"/>
          <w:szCs w:val="21"/>
          <w:highlight w:val="none"/>
          <w:lang w:eastAsia="zh-CN"/>
        </w:rPr>
        <w:t>成交人</w:t>
      </w:r>
      <w:r>
        <w:rPr>
          <w:rFonts w:hint="eastAsia" w:ascii="宋体" w:hAnsi="宋体" w:eastAsia="宋体" w:cs="宋体"/>
          <w:szCs w:val="21"/>
          <w:highlight w:val="none"/>
        </w:rPr>
        <w:t>进行处罚</w:t>
      </w:r>
      <w:r>
        <w:rPr>
          <w:rFonts w:hint="eastAsia" w:ascii="宋体" w:hAnsi="宋体" w:eastAsia="宋体" w:cs="宋体"/>
          <w:b/>
          <w:bCs/>
          <w:szCs w:val="21"/>
          <w:highlight w:val="none"/>
        </w:rPr>
        <w:t>（提供承诺）</w:t>
      </w:r>
      <w:r>
        <w:rPr>
          <w:rFonts w:hint="eastAsia" w:ascii="宋体" w:hAnsi="宋体" w:eastAsia="宋体" w:cs="宋体"/>
          <w:szCs w:val="21"/>
          <w:highlight w:val="none"/>
        </w:rPr>
        <w:t>。</w:t>
      </w:r>
    </w:p>
    <w:p w14:paraId="57419C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2.</w:t>
      </w:r>
      <w:r>
        <w:rPr>
          <w:rFonts w:hint="eastAsia" w:ascii="宋体" w:hAnsi="宋体" w:eastAsia="宋体" w:cs="宋体"/>
          <w:szCs w:val="21"/>
          <w:highlight w:val="none"/>
        </w:rPr>
        <w:t>试运行期间，须保证无重大差错发生。试运行通过后经过1个月正常平稳运行后，可进行评估与验收。</w:t>
      </w:r>
    </w:p>
    <w:p w14:paraId="143808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3.</w:t>
      </w:r>
      <w:r>
        <w:rPr>
          <w:rFonts w:hint="eastAsia" w:ascii="宋体" w:hAnsi="宋体" w:eastAsia="宋体" w:cs="宋体"/>
          <w:szCs w:val="21"/>
          <w:highlight w:val="none"/>
        </w:rPr>
        <w:t>调研期间，</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应根据</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的需求，制定整体上线实施方案，提供详细实施方案与进度计划。</w:t>
      </w:r>
    </w:p>
    <w:p w14:paraId="6ED775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4.</w:t>
      </w:r>
      <w:r>
        <w:rPr>
          <w:rFonts w:hint="eastAsia" w:ascii="宋体" w:hAnsi="宋体" w:eastAsia="宋体" w:cs="宋体"/>
          <w:szCs w:val="21"/>
          <w:highlight w:val="none"/>
        </w:rPr>
        <w:t>项目成立项目小组，在响应文件中提供书面名单，人员一旦得到</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确认，无特殊理由不得变动，且项目经理未得到医院同意的情况下不得更换。</w:t>
      </w:r>
    </w:p>
    <w:p w14:paraId="005936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5.</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有权根据实施情况要求更换项目经理和实施人员。</w:t>
      </w:r>
    </w:p>
    <w:p w14:paraId="39AFC4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6.</w:t>
      </w:r>
      <w:r>
        <w:rPr>
          <w:rFonts w:hint="eastAsia" w:ascii="宋体" w:hAnsi="宋体" w:eastAsia="宋体" w:cs="宋体"/>
          <w:szCs w:val="21"/>
          <w:highlight w:val="none"/>
        </w:rPr>
        <w:t>按</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需求进行本地化开发。</w:t>
      </w:r>
    </w:p>
    <w:p w14:paraId="021A4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7.</w:t>
      </w:r>
      <w:r>
        <w:rPr>
          <w:rFonts w:hint="eastAsia" w:ascii="宋体" w:hAnsi="宋体" w:eastAsia="宋体" w:cs="宋体"/>
          <w:szCs w:val="21"/>
          <w:highlight w:val="none"/>
          <w:lang w:eastAsia="zh-CN"/>
        </w:rPr>
        <w:t>成交人</w:t>
      </w:r>
      <w:r>
        <w:rPr>
          <w:rFonts w:hint="eastAsia" w:ascii="宋体" w:hAnsi="宋体" w:eastAsia="宋体" w:cs="宋体"/>
          <w:szCs w:val="21"/>
          <w:highlight w:val="none"/>
        </w:rPr>
        <w:t>需按照</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的项目管理流程进行实施，验收前</w:t>
      </w:r>
      <w:r>
        <w:rPr>
          <w:rFonts w:hint="eastAsia" w:ascii="宋体" w:hAnsi="宋体" w:eastAsia="宋体" w:cs="宋体"/>
          <w:szCs w:val="21"/>
          <w:highlight w:val="none"/>
          <w:lang w:eastAsia="zh-CN"/>
        </w:rPr>
        <w:t>成交人</w:t>
      </w:r>
      <w:r>
        <w:rPr>
          <w:rFonts w:hint="eastAsia" w:ascii="宋体" w:hAnsi="宋体" w:eastAsia="宋体" w:cs="宋体"/>
          <w:szCs w:val="21"/>
          <w:highlight w:val="none"/>
        </w:rPr>
        <w:t>需提供项目过程中所需审计材料并装订成册。</w:t>
      </w:r>
    </w:p>
    <w:p w14:paraId="611997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8.</w:t>
      </w:r>
      <w:r>
        <w:rPr>
          <w:rFonts w:hint="eastAsia" w:ascii="宋体" w:hAnsi="宋体" w:eastAsia="宋体" w:cs="宋体"/>
          <w:szCs w:val="21"/>
          <w:highlight w:val="none"/>
        </w:rPr>
        <w:t>如遇突发紧急事件，</w:t>
      </w:r>
      <w:r>
        <w:rPr>
          <w:rFonts w:hint="eastAsia" w:ascii="宋体" w:hAnsi="宋体" w:eastAsia="宋体" w:cs="宋体"/>
          <w:szCs w:val="21"/>
          <w:highlight w:val="none"/>
          <w:lang w:eastAsia="zh-CN"/>
        </w:rPr>
        <w:t>成交人</w:t>
      </w:r>
      <w:r>
        <w:rPr>
          <w:rFonts w:hint="eastAsia" w:ascii="宋体" w:hAnsi="宋体" w:eastAsia="宋体" w:cs="宋体"/>
          <w:szCs w:val="21"/>
          <w:highlight w:val="none"/>
        </w:rPr>
        <w:t>应无条件配合加班。</w:t>
      </w:r>
    </w:p>
    <w:p w14:paraId="02617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9.</w:t>
      </w:r>
      <w:r>
        <w:rPr>
          <w:rFonts w:hint="eastAsia" w:ascii="宋体" w:hAnsi="宋体" w:eastAsia="宋体" w:cs="宋体"/>
          <w:szCs w:val="21"/>
          <w:highlight w:val="none"/>
        </w:rPr>
        <w:t>所有设备免费安装。</w:t>
      </w:r>
    </w:p>
    <w:p w14:paraId="1917C6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rPr>
      </w:pPr>
    </w:p>
    <w:p w14:paraId="59FF6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sz w:val="24"/>
          <w:szCs w:val="24"/>
          <w:highlight w:val="none"/>
        </w:rPr>
      </w:pPr>
      <w:r>
        <w:rPr>
          <w:rFonts w:hint="eastAsia" w:ascii="宋体" w:hAnsi="宋体" w:eastAsia="宋体" w:cs="宋体"/>
          <w:b/>
          <w:kern w:val="2"/>
          <w:sz w:val="24"/>
          <w:szCs w:val="24"/>
          <w:lang w:val="en-US" w:eastAsia="zh-CN" w:bidi="ar-SA"/>
        </w:rPr>
        <w:t>四、</w:t>
      </w:r>
      <w:r>
        <w:rPr>
          <w:rFonts w:hint="eastAsia" w:ascii="宋体" w:hAnsi="宋体" w:eastAsia="宋体" w:cs="宋体"/>
          <w:b/>
          <w:sz w:val="24"/>
          <w:szCs w:val="24"/>
          <w:highlight w:val="none"/>
        </w:rPr>
        <w:t>培训要求</w:t>
      </w:r>
    </w:p>
    <w:p w14:paraId="7B732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1.</w:t>
      </w:r>
      <w:r>
        <w:rPr>
          <w:rFonts w:hint="eastAsia" w:ascii="宋体" w:hAnsi="宋体" w:eastAsia="宋体" w:cs="宋体"/>
          <w:szCs w:val="21"/>
          <w:highlight w:val="none"/>
        </w:rPr>
        <w:t>提供项目培训计划，</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方须为本项目中涉及的各个部门的管理员及使用人员组织详尽的培训，确保相关人员可以熟练正确的使用系统。培训计划书要求</w:t>
      </w:r>
      <w:r>
        <w:rPr>
          <w:rFonts w:hint="eastAsia" w:ascii="宋体" w:hAnsi="宋体" w:eastAsia="宋体" w:cs="宋体"/>
          <w:szCs w:val="21"/>
          <w:highlight w:val="none"/>
          <w:lang w:eastAsia="zh-CN"/>
        </w:rPr>
        <w:t>成交人</w:t>
      </w:r>
      <w:r>
        <w:rPr>
          <w:rFonts w:hint="eastAsia" w:ascii="宋体" w:hAnsi="宋体" w:eastAsia="宋体" w:cs="宋体"/>
          <w:szCs w:val="21"/>
          <w:highlight w:val="none"/>
        </w:rPr>
        <w:t>培训人员和</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被培训人员共同签字确认。</w:t>
      </w:r>
    </w:p>
    <w:p w14:paraId="6E7C56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2.</w:t>
      </w:r>
      <w:r>
        <w:rPr>
          <w:rFonts w:hint="eastAsia" w:ascii="宋体" w:hAnsi="宋体" w:eastAsia="宋体" w:cs="宋体"/>
          <w:szCs w:val="21"/>
          <w:highlight w:val="none"/>
        </w:rPr>
        <w:t>必须为所有被培训人员提供培训用文字资料和讲义等相关材料并留存电子版及历次培训记录(需参加培训人员签字)。</w:t>
      </w:r>
    </w:p>
    <w:p w14:paraId="0EB49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3.</w:t>
      </w:r>
      <w:r>
        <w:rPr>
          <w:rFonts w:hint="eastAsia" w:ascii="宋体" w:hAnsi="宋体" w:eastAsia="宋体" w:cs="宋体"/>
          <w:szCs w:val="21"/>
          <w:highlight w:val="none"/>
        </w:rPr>
        <w:t>提供后续培训服务。</w:t>
      </w:r>
    </w:p>
    <w:p w14:paraId="3A78D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rPr>
      </w:pPr>
    </w:p>
    <w:p w14:paraId="034819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sz w:val="24"/>
          <w:szCs w:val="24"/>
          <w:highlight w:val="none"/>
        </w:rPr>
      </w:pPr>
      <w:r>
        <w:rPr>
          <w:rFonts w:hint="eastAsia" w:ascii="宋体" w:hAnsi="宋体" w:eastAsia="宋体" w:cs="宋体"/>
          <w:b/>
          <w:kern w:val="2"/>
          <w:sz w:val="24"/>
          <w:szCs w:val="24"/>
          <w:lang w:val="en-US" w:eastAsia="zh-CN" w:bidi="ar-SA"/>
        </w:rPr>
        <w:t>五、</w:t>
      </w:r>
      <w:r>
        <w:rPr>
          <w:rFonts w:hint="eastAsia" w:ascii="宋体" w:hAnsi="宋体" w:eastAsia="宋体" w:cs="宋体"/>
          <w:b/>
          <w:sz w:val="24"/>
          <w:szCs w:val="24"/>
          <w:highlight w:val="none"/>
        </w:rPr>
        <w:t>保密要求</w:t>
      </w:r>
    </w:p>
    <w:p w14:paraId="71431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供应商承诺在实施和维护过程中，任何涉及医院的信息，包括但不限于医院数据、医院特有的功能需求等，未得到医院同意的情况下不得对任何第三方展示、举例乃至销售，否则供应商将承担由此产生的一切后果。</w:t>
      </w:r>
    </w:p>
    <w:p w14:paraId="59E57A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rPr>
      </w:pPr>
    </w:p>
    <w:p w14:paraId="1AE4D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sz w:val="24"/>
          <w:szCs w:val="24"/>
          <w:highlight w:val="none"/>
        </w:rPr>
      </w:pPr>
      <w:r>
        <w:rPr>
          <w:rFonts w:hint="eastAsia" w:ascii="宋体" w:hAnsi="宋体" w:eastAsia="宋体" w:cs="宋体"/>
          <w:b/>
          <w:kern w:val="2"/>
          <w:sz w:val="24"/>
          <w:szCs w:val="24"/>
          <w:lang w:val="en-US" w:eastAsia="zh-CN" w:bidi="ar-SA"/>
        </w:rPr>
        <w:t>六、</w:t>
      </w:r>
      <w:r>
        <w:rPr>
          <w:rFonts w:hint="eastAsia" w:ascii="宋体" w:hAnsi="宋体" w:eastAsia="宋体" w:cs="宋体"/>
          <w:b/>
          <w:sz w:val="24"/>
          <w:szCs w:val="24"/>
          <w:highlight w:val="none"/>
        </w:rPr>
        <w:t>维保服务要求</w:t>
      </w:r>
    </w:p>
    <w:p w14:paraId="1FB8D7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1.</w:t>
      </w:r>
      <w:r>
        <w:rPr>
          <w:rFonts w:hint="eastAsia" w:ascii="宋体" w:hAnsi="宋体" w:eastAsia="宋体" w:cs="宋体"/>
          <w:szCs w:val="21"/>
          <w:highlight w:val="none"/>
        </w:rPr>
        <w:t>承诺提供7*24小时技术支持，包括各种软件系统故障及对各种突发事件采取应急措施等。</w:t>
      </w:r>
    </w:p>
    <w:p w14:paraId="249544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2.</w:t>
      </w:r>
      <w:r>
        <w:rPr>
          <w:rFonts w:hint="eastAsia" w:ascii="宋体" w:hAnsi="宋体" w:eastAsia="宋体" w:cs="宋体"/>
          <w:szCs w:val="21"/>
          <w:highlight w:val="none"/>
        </w:rPr>
        <w:t>提供运维客服1人。负责处理使用过程中的各项需求及问题。</w:t>
      </w:r>
    </w:p>
    <w:p w14:paraId="1C1CA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3.</w:t>
      </w:r>
      <w:r>
        <w:rPr>
          <w:rFonts w:hint="eastAsia" w:ascii="宋体" w:hAnsi="宋体" w:eastAsia="宋体" w:cs="宋体"/>
          <w:szCs w:val="21"/>
          <w:highlight w:val="none"/>
        </w:rPr>
        <w:t>现场服务：根据要求到达现场提供问题解决和支持服务。服务</w:t>
      </w:r>
      <w:bookmarkStart w:id="2" w:name="_GoBack"/>
      <w:bookmarkEnd w:id="2"/>
      <w:r>
        <w:rPr>
          <w:rFonts w:hint="eastAsia" w:ascii="宋体" w:hAnsi="宋体" w:eastAsia="宋体" w:cs="宋体"/>
          <w:szCs w:val="21"/>
          <w:highlight w:val="none"/>
        </w:rPr>
        <w:t>完成后，双方签署现场服务记录。</w:t>
      </w:r>
    </w:p>
    <w:p w14:paraId="3B44A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4.</w:t>
      </w:r>
      <w:r>
        <w:rPr>
          <w:rFonts w:hint="eastAsia" w:ascii="宋体" w:hAnsi="宋体" w:eastAsia="宋体" w:cs="宋体"/>
          <w:szCs w:val="21"/>
          <w:highlight w:val="none"/>
        </w:rPr>
        <w:t>如遇突发紧急事件，</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应无条件配合加班。</w:t>
      </w:r>
    </w:p>
    <w:p w14:paraId="029CBF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5.</w:t>
      </w:r>
      <w:r>
        <w:rPr>
          <w:rFonts w:hint="eastAsia" w:ascii="宋体" w:hAnsi="宋体" w:eastAsia="宋体" w:cs="宋体"/>
          <w:szCs w:val="21"/>
          <w:highlight w:val="none"/>
        </w:rPr>
        <w:t>办公时间内的免费热线支持与E-mail支持。</w:t>
      </w:r>
    </w:p>
    <w:p w14:paraId="702FE0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6.</w:t>
      </w:r>
      <w:r>
        <w:rPr>
          <w:rFonts w:hint="eastAsia" w:ascii="宋体" w:hAnsi="宋体" w:eastAsia="宋体" w:cs="宋体"/>
          <w:szCs w:val="21"/>
          <w:highlight w:val="none"/>
        </w:rPr>
        <w:t>远程技术支持：通过网络远程通讯和远程控制的技术手段进行远程现场服务。</w:t>
      </w:r>
    </w:p>
    <w:p w14:paraId="41BBB0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7.</w:t>
      </w:r>
      <w:r>
        <w:rPr>
          <w:rFonts w:hint="eastAsia" w:ascii="宋体" w:hAnsi="宋体" w:eastAsia="宋体" w:cs="宋体"/>
          <w:szCs w:val="21"/>
          <w:highlight w:val="none"/>
        </w:rPr>
        <w:t>维保期内提供免费的系统升级、软件功能修改、与第三方软件接口，以及其他的支持服务；服务年度内</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至少应对系统每季度进行一次整体巡检，多方位排查系统可能存在的潜在故障，以确保系统正常运行。</w:t>
      </w:r>
    </w:p>
    <w:p w14:paraId="66B325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8.</w:t>
      </w:r>
      <w:r>
        <w:rPr>
          <w:rFonts w:hint="eastAsia" w:ascii="宋体" w:hAnsi="宋体" w:eastAsia="宋体" w:cs="宋体"/>
          <w:szCs w:val="21"/>
          <w:highlight w:val="none"/>
        </w:rPr>
        <w:t>服务响应时间：承诺系统运行出现故障时，迅速提供技术服务，对于各类故障在半小时内做出明确响应和安排，若远程不能解决问题，在6小时内赶到现场。对涉及系统代码、数据库修改等系统实质性内容的修改，在24小时内派人到现场上门服务，排除故障，并分析故障原因，提出书面故障分析报告及防范措施。</w:t>
      </w:r>
    </w:p>
    <w:p w14:paraId="6FF246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Cs w:val="21"/>
          <w:highlight w:val="none"/>
        </w:rPr>
      </w:pPr>
      <w:r>
        <w:rPr>
          <w:rFonts w:hint="default" w:ascii="宋体" w:hAnsi="宋体" w:eastAsia="宋体" w:cs="宋体"/>
          <w:kern w:val="2"/>
          <w:sz w:val="24"/>
          <w:szCs w:val="21"/>
          <w:lang w:val="en-US" w:eastAsia="zh-CN" w:bidi="ar-SA"/>
        </w:rPr>
        <w:t>9.</w:t>
      </w:r>
      <w:r>
        <w:rPr>
          <w:rFonts w:hint="eastAsia" w:ascii="宋体" w:hAnsi="宋体" w:eastAsia="宋体" w:cs="宋体"/>
          <w:szCs w:val="21"/>
          <w:highlight w:val="none"/>
        </w:rPr>
        <w:t>自系统验收之日起3年内，免费提供以上条款中系统维护的服务</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含一期服务器到期后续租费用3年</w:t>
      </w:r>
      <w:r>
        <w:rPr>
          <w:rFonts w:hint="eastAsia" w:ascii="宋体" w:hAnsi="宋体" w:eastAsia="宋体" w:cs="宋体"/>
          <w:b/>
          <w:bCs/>
          <w:szCs w:val="21"/>
          <w:highlight w:val="none"/>
          <w:lang w:eastAsia="zh-CN"/>
        </w:rPr>
        <w:t>）</w:t>
      </w:r>
      <w:r>
        <w:rPr>
          <w:rFonts w:hint="eastAsia" w:ascii="宋体" w:hAnsi="宋体" w:eastAsia="宋体" w:cs="宋体"/>
          <w:szCs w:val="21"/>
          <w:highlight w:val="none"/>
        </w:rPr>
        <w:t>。</w:t>
      </w:r>
    </w:p>
    <w:p w14:paraId="20209062">
      <w:pPr>
        <w:jc w:val="both"/>
        <w:rPr>
          <w:rFonts w:hint="eastAsia" w:ascii="宋体" w:hAnsi="宋体" w:eastAsia="宋体" w:cs="宋体"/>
          <w:sz w:val="21"/>
          <w:szCs w:val="21"/>
          <w:highlight w:val="none"/>
          <w:lang w:val="en-US" w:eastAsia="zh-CN"/>
        </w:rPr>
      </w:pPr>
    </w:p>
    <w:p w14:paraId="7F54569F">
      <w:pPr>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4"/>
          <w:szCs w:val="24"/>
          <w:highlight w:val="none"/>
        </w:rPr>
      </w:pPr>
    </w:p>
    <w:p w14:paraId="2585C4C3">
      <w:pPr>
        <w:pStyle w:val="6"/>
        <w:ind w:firstLine="0" w:firstLineChars="0"/>
        <w:jc w:val="left"/>
        <w:rPr>
          <w:rFonts w:hint="default" w:ascii="Calibri" w:hAnsi="Calibri" w:eastAsia="宋体" w:cs="Calibri"/>
          <w:b/>
          <w:bCs/>
          <w:color w:val="auto"/>
          <w:spacing w:val="1"/>
          <w:highlight w:val="none"/>
          <w:lang w:val="en-US" w:eastAsia="zh-CN"/>
        </w:rPr>
      </w:pPr>
      <w:r>
        <w:rPr>
          <w:rFonts w:hint="eastAsia" w:ascii="Calibri" w:hAnsi="Calibri" w:cs="Calibri"/>
          <w:b/>
          <w:bCs/>
          <w:color w:val="auto"/>
          <w:spacing w:val="1"/>
          <w:highlight w:val="none"/>
          <w:lang w:val="en-US" w:eastAsia="zh-CN"/>
        </w:rPr>
        <w:t>备注：本章中所有</w:t>
      </w:r>
      <w:r>
        <w:rPr>
          <w:rFonts w:hint="eastAsia"/>
          <w:b/>
          <w:bCs/>
          <w:color w:val="auto"/>
          <w:lang w:val="en-US" w:eastAsia="zh-CN"/>
        </w:rPr>
        <w:t>参数</w:t>
      </w:r>
      <w:r>
        <w:rPr>
          <w:rFonts w:hint="eastAsia" w:ascii="宋体" w:hAnsi="宋体" w:cs="宋体"/>
          <w:b/>
          <w:bCs/>
          <w:szCs w:val="24"/>
          <w:highlight w:val="none"/>
        </w:rPr>
        <w:t>必须全部响应</w:t>
      </w:r>
      <w:r>
        <w:rPr>
          <w:rFonts w:hint="eastAsia" w:ascii="宋体" w:hAnsi="宋体" w:cs="宋体"/>
          <w:b/>
          <w:bCs/>
          <w:szCs w:val="24"/>
          <w:highlight w:val="none"/>
          <w:lang w:val="en-US" w:eastAsia="zh-CN"/>
        </w:rPr>
        <w:t>满足</w:t>
      </w:r>
      <w:r>
        <w:rPr>
          <w:rFonts w:hint="eastAsia" w:ascii="宋体" w:hAnsi="宋体" w:cs="宋体"/>
          <w:b/>
          <w:bCs/>
          <w:szCs w:val="24"/>
          <w:highlight w:val="none"/>
        </w:rPr>
        <w:t>，不得</w:t>
      </w:r>
      <w:r>
        <w:rPr>
          <w:rFonts w:hint="eastAsia" w:ascii="宋体" w:hAnsi="宋体" w:cs="宋体"/>
          <w:b/>
          <w:bCs/>
          <w:szCs w:val="24"/>
          <w:highlight w:val="none"/>
          <w:lang w:val="en-US" w:eastAsia="zh-CN"/>
        </w:rPr>
        <w:t>负</w:t>
      </w:r>
      <w:r>
        <w:rPr>
          <w:rFonts w:hint="eastAsia" w:ascii="宋体" w:hAnsi="宋体" w:cs="宋体"/>
          <w:b/>
          <w:bCs/>
          <w:szCs w:val="24"/>
          <w:highlight w:val="none"/>
        </w:rPr>
        <w:t>偏离，否则做无效</w:t>
      </w:r>
      <w:r>
        <w:rPr>
          <w:rFonts w:hint="eastAsia" w:ascii="宋体" w:hAnsi="宋体" w:cs="宋体"/>
          <w:b/>
          <w:bCs/>
          <w:szCs w:val="24"/>
          <w:highlight w:val="none"/>
          <w:lang w:val="en-US" w:eastAsia="zh-CN"/>
        </w:rPr>
        <w:t>参选</w:t>
      </w:r>
      <w:r>
        <w:rPr>
          <w:rFonts w:hint="eastAsia" w:ascii="宋体" w:hAnsi="宋体" w:cs="宋体"/>
          <w:b/>
          <w:bCs/>
          <w:szCs w:val="24"/>
          <w:highlight w:val="none"/>
        </w:rPr>
        <w:t>处理。</w:t>
      </w:r>
    </w:p>
    <w:bookmarkEnd w:id="1"/>
    <w:p w14:paraId="31C63E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B15E5"/>
    <w:multiLevelType w:val="singleLevel"/>
    <w:tmpl w:val="84AB15E5"/>
    <w:lvl w:ilvl="0" w:tentative="0">
      <w:start w:val="5"/>
      <w:numFmt w:val="chineseCounting"/>
      <w:suff w:val="space"/>
      <w:lvlText w:val="第%1章"/>
      <w:lvlJc w:val="left"/>
      <w:rPr>
        <w:rFonts w:hint="eastAsia"/>
      </w:rPr>
    </w:lvl>
  </w:abstractNum>
  <w:abstractNum w:abstractNumId="1">
    <w:nsid w:val="00000001"/>
    <w:multiLevelType w:val="multilevel"/>
    <w:tmpl w:val="00000001"/>
    <w:lvl w:ilvl="0" w:tentative="0">
      <w:start w:val="1"/>
      <w:numFmt w:val="japaneseCounting"/>
      <w:pStyle w:val="2"/>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60CAD"/>
    <w:rsid w:val="75660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1 Ctrl+1"/>
    <w:basedOn w:val="2"/>
    <w:next w:val="6"/>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6">
    <w:name w:val="!我的正文 Ctr+Q"/>
    <w:basedOn w:val="1"/>
    <w:qFormat/>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2026-06-04T09:54:00Z</dcterms:created>
  <dc:creator>汪宪宜</dc:creator>
  <cp:lastModifiedBy>汪宪宜</cp:lastModifiedBy>
  <dcterms:modified xsi:type="dcterms:W3CDTF">2026-06-04T09:55:08Z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FDA995331762464D9383FBAEFF65EB80_11</vt:lpwstr>
  </property>
  <property fmtid="{D5CDD505-2E9C-101B-9397-08002B2CF9AE}" pid="4" name="KSOTemplateDocerSaveRecord">
    <vt:lpwstr>eyJoZGlkIjoiZWUyOTQ1NDM2Zjc0YjU0MjZhMWI3YTAyMzgxNTM2MDQiLCJ1c2VySWQiOiI0NjEyMTI0ODEifQ==</vt:lpwstr>
  </property>
</Properties>
</file>