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7CA57">
      <w:pPr>
        <w:spacing w:line="360" w:lineRule="auto"/>
        <w:jc w:val="center"/>
        <w:outlineLvl w:val="0"/>
        <w:rPr>
          <w:rFonts w:hint="eastAsia"/>
        </w:rPr>
      </w:pPr>
      <w:r>
        <w:rPr>
          <w:rFonts w:hint="eastAsia"/>
          <w:b/>
          <w:sz w:val="32"/>
          <w:lang w:eastAsia="zh-CN"/>
        </w:rPr>
        <w:t>附件</w:t>
      </w:r>
      <w:bookmarkStart w:id="18" w:name="_GoBack"/>
      <w:bookmarkEnd w:id="18"/>
      <w:r>
        <w:rPr>
          <w:rFonts w:hint="eastAsia"/>
          <w:b/>
          <w:sz w:val="32"/>
        </w:rPr>
        <w:t xml:space="preserve"> 采购需求</w:t>
      </w:r>
    </w:p>
    <w:p w14:paraId="7877CC01">
      <w:pPr>
        <w:rPr>
          <w:rFonts w:hint="eastAsia" w:ascii="宋体" w:hAnsi="宋体"/>
          <w:b/>
          <w:color w:val="000000"/>
        </w:rPr>
      </w:pPr>
      <w:bookmarkStart w:id="0" w:name="_Toc8025"/>
      <w:bookmarkStart w:id="1" w:name="_Toc10989"/>
      <w:bookmarkStart w:id="2" w:name="_Toc11247"/>
      <w:bookmarkStart w:id="3" w:name="_Toc10062"/>
      <w:bookmarkStart w:id="4" w:name="_Toc22987"/>
      <w:bookmarkStart w:id="5" w:name="_Toc15170"/>
      <w:bookmarkStart w:id="6" w:name="_Toc17276"/>
      <w:bookmarkStart w:id="7" w:name="_Toc553"/>
      <w:bookmarkStart w:id="8" w:name="_Toc19874"/>
      <w:bookmarkStart w:id="9" w:name="_Toc17385"/>
      <w:bookmarkStart w:id="10" w:name="_Toc26048"/>
      <w:bookmarkStart w:id="11" w:name="_Toc9203"/>
      <w:bookmarkStart w:id="12" w:name="_Toc1042"/>
      <w:bookmarkStart w:id="13" w:name="_Toc26630"/>
      <w:bookmarkStart w:id="14" w:name="_Toc3792"/>
      <w:bookmarkStart w:id="15" w:name="_Toc13774"/>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2C638F97">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46E5DC1D">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473E9577">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6CAAA31">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05CEC1A7">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22F4395E">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20829497">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368514D7">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6F5E77B">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39CE8AB1">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04FCAD8F">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60544591">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532D3EF9">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47CF405D">
      <w:pPr>
        <w:rPr>
          <w:rFonts w:hint="eastAsia" w:ascii="宋体" w:hAnsi="宋体"/>
          <w:b/>
          <w:color w:val="000000"/>
        </w:rPr>
      </w:pPr>
    </w:p>
    <w:p w14:paraId="48E4E80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013C74C2">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p>
    <w:p w14:paraId="154BD1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1.识别模块分辨率可达6MP、12MP超大分辨率；处理帧率可达28fps；像元尺寸3.2μm×3.2μm;曝光时间60μs~1sec；</w:t>
      </w:r>
    </w:p>
    <w:p w14:paraId="567462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2.系统应对复杂场景、鲁棒性强，一次性识别率≤99%；</w:t>
      </w:r>
    </w:p>
    <w:p w14:paraId="6F875D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3.≤10秒钟/400个包埋盒；</w:t>
      </w:r>
    </w:p>
    <w:p w14:paraId="7ECD4D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4.支持编码有：一维码：Code 39，Code 93，Code 128，CodaBar，EAN8，EAN13，UPCA，UPCE，ITF14，ITF25，Matrix 25，MSI，China Post，Code 11 等</w:t>
      </w:r>
    </w:p>
    <w:p w14:paraId="6A02B3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二维码：QR Code，Data Matrix等</w:t>
      </w:r>
    </w:p>
    <w:p w14:paraId="6FEE56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堆叠码：PDF417等</w:t>
      </w:r>
    </w:p>
    <w:p w14:paraId="55789E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5.为病理或其它系统提供控制和数据接口；接口访问达到1000Mbit/s;</w:t>
      </w:r>
    </w:p>
    <w:p w14:paraId="0E72A5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6.识别仓兼容市面主流品牌的脱水盒和各种蜡块盒，也可根据需要进行定制；</w:t>
      </w:r>
    </w:p>
    <w:p w14:paraId="473591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7.具备智能纠错功能，能自动识别并提示重复编号、错误编号，并提供可视化识别结果；</w:t>
      </w:r>
    </w:p>
    <w:p w14:paraId="5CA0B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8.提供扫描结果的数量、号码内容、机器编号、操作时间、操作人员等信息；</w:t>
      </w:r>
    </w:p>
    <w:p w14:paraId="7E7169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9.通过历史记录查询比对、撤销等等功能；</w:t>
      </w:r>
    </w:p>
    <w:p w14:paraId="2DE5C9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10.档案管理型号还提供包埋盒借阅消损等功能；</w:t>
      </w:r>
    </w:p>
    <w:p w14:paraId="394C29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
        </w:rPr>
        <w:t>11.体积范围：≤500mm×500mm×1000mm。</w:t>
      </w:r>
    </w:p>
    <w:p w14:paraId="7E60FA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A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2026-06-25T09:21:07Z</dcterms:created>
  <dc:creator>Administrator</dc:creator>
  <cp:lastModifiedBy>Administrator</cp:lastModifiedBy>
  <dcterms:modified xsi:type="dcterms:W3CDTF">2026-06-25T09:21:17Z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E33C85D60C08402E843F6448FA8E4606_12</vt:lpwstr>
  </property>
</Properties>
</file>