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8EB69">
      <w:pPr>
        <w:spacing w:line="360" w:lineRule="auto"/>
        <w:jc w:val="center"/>
        <w:outlineLvl w:val="0"/>
        <w:rPr>
          <w:rFonts w:hint="eastAsia"/>
        </w:rPr>
      </w:pPr>
      <w:bookmarkStart w:id="18" w:name="_GoBack"/>
      <w:bookmarkEnd w:id="18"/>
      <w:r>
        <w:rPr>
          <w:rFonts w:hint="eastAsia"/>
          <w:b/>
          <w:sz w:val="32"/>
          <w:lang w:eastAsia="zh-CN"/>
        </w:rPr>
        <w:t>附件</w:t>
      </w:r>
      <w:r>
        <w:rPr>
          <w:rFonts w:hint="eastAsia"/>
          <w:b/>
          <w:sz w:val="32"/>
        </w:rPr>
        <w:t xml:space="preserve"> 采购需求</w:t>
      </w:r>
    </w:p>
    <w:p w14:paraId="095F902A">
      <w:pPr>
        <w:rPr>
          <w:rFonts w:hint="eastAsia" w:ascii="宋体" w:hAnsi="宋体"/>
          <w:b/>
          <w:color w:val="000000"/>
        </w:rPr>
      </w:pPr>
      <w:bookmarkStart w:id="0" w:name="_Toc15170"/>
      <w:bookmarkStart w:id="1" w:name="_Toc8025"/>
      <w:bookmarkStart w:id="2" w:name="_Toc10989"/>
      <w:bookmarkStart w:id="3" w:name="_Toc10062"/>
      <w:bookmarkStart w:id="4" w:name="_Toc11247"/>
      <w:bookmarkStart w:id="5" w:name="_Toc17276"/>
      <w:bookmarkStart w:id="6" w:name="_Toc22987"/>
      <w:bookmarkStart w:id="7" w:name="_Toc553"/>
      <w:bookmarkStart w:id="8" w:name="_Toc19874"/>
      <w:bookmarkStart w:id="9" w:name="_Toc13774"/>
      <w:bookmarkStart w:id="10" w:name="_Toc17385"/>
      <w:bookmarkStart w:id="11" w:name="_Toc1042"/>
      <w:bookmarkStart w:id="12" w:name="_Toc9203"/>
      <w:bookmarkStart w:id="13" w:name="_Toc26048"/>
      <w:bookmarkStart w:id="14" w:name="_Toc26630"/>
      <w:bookmarkStart w:id="15" w:name="_Toc3792"/>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2623BC23">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24AA306E">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38385231">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630AC690">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0C592F1A">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664B8318">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74CBE364">
      <w:pPr>
        <w:ind w:firstLine="482" w:firstLineChars="200"/>
        <w:rPr>
          <w:rFonts w:hint="eastAsia" w:ascii="宋体" w:hAnsi="宋体"/>
          <w:b/>
          <w:color w:val="000000"/>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p>
    <w:p w14:paraId="7051F5B2">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6084C41">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0EC79631">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27A16DBC">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0E4086A1">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19D1BFB3">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46B412FA">
      <w:pPr>
        <w:rPr>
          <w:rFonts w:hint="eastAsia" w:ascii="宋体" w:hAnsi="宋体"/>
          <w:b/>
          <w:color w:val="000000"/>
        </w:rPr>
      </w:pPr>
    </w:p>
    <w:p w14:paraId="7A88D337">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31B0553D">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p>
    <w:p w14:paraId="5F78AE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1.材质要求：外罩采用304不锈钢拉丝板，板材厚度≥1.2mm，罐体材料采用304不锈钢筒体，壁厚≥4mm；</w:t>
      </w:r>
    </w:p>
    <w:p w14:paraId="697154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2.结构要求：外罩侧端采用互通样式通风口，设计压力≥1.5Mpa，连接件带有标准洛克接口，可直接与腔体器械进行连接使用；</w:t>
      </w:r>
    </w:p>
    <w:p w14:paraId="28369D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3.容量：≥5L ；   </w:t>
      </w:r>
    </w:p>
    <w:p w14:paraId="5109ED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4.电磁阀要求：耐温≥185℃；</w:t>
      </w:r>
    </w:p>
    <w:p w14:paraId="61578C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5.蒸汽枪要求：手柄按键式操作；8个标准喷头，触电膜开关，加热到0.8Mpa,连续喷气30min，操作手柄表面温度≤45℃；</w:t>
      </w:r>
    </w:p>
    <w:p w14:paraId="4B9AA8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6.保温棉要求：保温材料采用耐温达到上千度的玻璃纤维断贴粘，厚度≥15mm，保温棉外表面侧面温度≤98℃；</w:t>
      </w:r>
    </w:p>
    <w:p w14:paraId="1AEB60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7.控制系统要求：彩色液晶触摸屏，PLC可编程序控制，时间、温度可调。 预置标准程序可随时工作。并可显示槽内温度、工作运行时间、报警信息等参数；一键启动方便快捷，具有故障自动检测功能及提示故障处理方法；</w:t>
      </w:r>
    </w:p>
    <w:p w14:paraId="6E8E7D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8.喷蒸汽系统：手柄按键式操作，且只有在“喷蒸汽”状态下，按键才起到喷蒸汽作用；</w:t>
      </w:r>
    </w:p>
    <w:p w14:paraId="707B54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9.蒸汽压力要求：蒸汽压力可设定，设定范围为0.5Mpa-0.8 Mpa，可根据实际所清洗物品情况，合理设定压力值；</w:t>
      </w:r>
    </w:p>
    <w:p w14:paraId="7B4665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10.加热系统要求：第一锅从常温水加热到0.55Mpa用时≤10min；</w:t>
      </w:r>
    </w:p>
    <w:p w14:paraId="2E88D7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11.输入功率：≥3.5KW；</w:t>
      </w:r>
    </w:p>
    <w:p w14:paraId="1242AB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12.干烧报警要求：进口品牌过时保护器，达到过热保护器保护温度值时，立即停止加热；</w:t>
      </w:r>
    </w:p>
    <w:p w14:paraId="02FF52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13.全自动注水系统要求：自动进水功能，根据检测到水位情况实时控制水泵的工作状态，全程自动控制；</w:t>
      </w:r>
    </w:p>
    <w:p w14:paraId="0BA619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14.水超时报警要求：进水报警时间值可设定，设定范围为0-10min，超时进水报警设定时间值，注水泵就立即停止工作；</w:t>
      </w:r>
    </w:p>
    <w:p w14:paraId="0466CFDC">
      <w:r>
        <w:rPr>
          <w:rFonts w:hint="eastAsia" w:ascii="宋体" w:hAnsi="宋体" w:eastAsia="宋体" w:cs="宋体"/>
          <w:kern w:val="2"/>
          <w:sz w:val="24"/>
          <w:szCs w:val="24"/>
          <w:lang w:val="en-US" w:eastAsia="zh-CN" w:bidi="ar"/>
        </w:rPr>
        <w:t>15.根据工作现场尺寸配套订做不锈钢蒸汽回吸防护工作站一套。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90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2026-06-25T09:22:41Z</dcterms:created>
  <dc:creator>Administrator</dc:creator>
  <cp:lastModifiedBy>Administrator</cp:lastModifiedBy>
  <dcterms:modified xsi:type="dcterms:W3CDTF">2026-06-25T09:22:55Z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07A795F982D648A8A5323D3CFFACA5C8_12</vt:lpwstr>
  </property>
</Properties>
</file>