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65D33">
      <w:pPr>
        <w:spacing w:line="360" w:lineRule="auto"/>
        <w:jc w:val="center"/>
        <w:outlineLvl w:val="0"/>
        <w:rPr>
          <w:rFonts w:hint="eastAsia" w:asciiTheme="minorEastAsia" w:hAnsiTheme="minorEastAsia" w:eastAsiaTheme="minorEastAsia"/>
          <w:b/>
          <w:sz w:val="28"/>
        </w:rPr>
      </w:pPr>
      <w:bookmarkStart w:id="9" w:name="_GoBack"/>
      <w:r>
        <w:rPr>
          <w:rFonts w:hint="eastAsia" w:asciiTheme="minorEastAsia" w:hAnsiTheme="minorEastAsia" w:eastAsiaTheme="minorEastAsia"/>
          <w:b/>
          <w:sz w:val="28"/>
        </w:rPr>
        <w:t>采购需求</w:t>
      </w:r>
    </w:p>
    <w:bookmarkEnd w:id="9"/>
    <w:p w14:paraId="1BF83041">
      <w:pPr>
        <w:spacing w:line="360" w:lineRule="auto"/>
        <w:rPr>
          <w:rFonts w:hint="eastAsia" w:asciiTheme="minorEastAsia" w:hAnsiTheme="minorEastAsia" w:eastAsiaTheme="minorEastAsia"/>
          <w:b/>
          <w:sz w:val="24"/>
        </w:rPr>
      </w:pPr>
      <w:r>
        <w:rPr>
          <w:rFonts w:hint="eastAsia" w:asciiTheme="minorEastAsia" w:hAnsiTheme="minorEastAsia" w:eastAsiaTheme="minorEastAsia"/>
          <w:b/>
          <w:sz w:val="24"/>
        </w:rPr>
        <w:t>前注：</w:t>
      </w:r>
    </w:p>
    <w:p w14:paraId="1F7A0A7C">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1.本采购需求中提出的服务方案仅为参考，如无明确限制，供应商可以进行优化，提供满足采购人实际需要的更优（或者性能实质上不低于的）服务方案，且此方案须经评审小组评审认可。</w:t>
      </w:r>
    </w:p>
    <w:p w14:paraId="6C0AC58E">
      <w:pPr>
        <w:spacing w:line="360" w:lineRule="auto"/>
        <w:ind w:firstLine="437"/>
        <w:outlineLvl w:val="1"/>
        <w:rPr>
          <w:rFonts w:hint="eastAsia" w:ascii="宋体" w:hAnsi="宋体" w:eastAsia="宋体"/>
          <w:b/>
          <w:sz w:val="24"/>
          <w:szCs w:val="18"/>
        </w:rPr>
      </w:pPr>
      <w:bookmarkStart w:id="0" w:name="_Toc26349"/>
      <w:bookmarkStart w:id="1" w:name="_Toc7699"/>
      <w:bookmarkStart w:id="2" w:name="_Toc8507"/>
      <w:r>
        <w:rPr>
          <w:rFonts w:hint="eastAsia" w:ascii="宋体" w:hAnsi="宋体" w:eastAsia="宋体"/>
          <w:b/>
          <w:sz w:val="24"/>
          <w:szCs w:val="18"/>
        </w:rPr>
        <w:t>一、采购需求前附表</w:t>
      </w:r>
      <w:bookmarkEnd w:id="0"/>
      <w:bookmarkEnd w:id="1"/>
      <w:bookmarkEnd w:id="2"/>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5D22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1294284">
            <w:pPr>
              <w:pStyle w:val="5"/>
              <w:pBdr>
                <w:bottom w:val="none" w:color="auto" w:sz="0" w:space="0"/>
              </w:pBdr>
              <w:tabs>
                <w:tab w:val="clear" w:pos="4153"/>
                <w:tab w:val="clear" w:pos="8306"/>
              </w:tabs>
              <w:adjustRightInd/>
              <w:spacing w:line="240" w:lineRule="auto"/>
              <w:textAlignment w:val="auto"/>
              <w:rPr>
                <w:rFonts w:hint="eastAsia" w:ascii="宋体" w:hAnsi="宋体" w:eastAsia="宋体"/>
                <w:b/>
                <w:kern w:val="2"/>
              </w:rPr>
            </w:pPr>
            <w:r>
              <w:rPr>
                <w:rFonts w:hint="eastAsia" w:ascii="宋体" w:hAnsi="宋体" w:eastAsia="宋体"/>
                <w:b/>
                <w:kern w:val="2"/>
              </w:rPr>
              <w:t>序号</w:t>
            </w:r>
          </w:p>
        </w:tc>
        <w:tc>
          <w:tcPr>
            <w:tcW w:w="1192" w:type="pct"/>
            <w:vAlign w:val="center"/>
          </w:tcPr>
          <w:p w14:paraId="683F6A5D">
            <w:pPr>
              <w:pStyle w:val="6"/>
              <w:widowControl w:val="0"/>
              <w:spacing w:before="0" w:beforeAutospacing="0" w:after="0" w:afterAutospacing="0" w:line="360" w:lineRule="auto"/>
              <w:rPr>
                <w:rFonts w:hint="eastAsia" w:ascii="宋体" w:hAnsi="宋体" w:eastAsia="宋体"/>
                <w:bCs w:val="0"/>
                <w:sz w:val="24"/>
              </w:rPr>
            </w:pPr>
            <w:r>
              <w:rPr>
                <w:rFonts w:hint="eastAsia" w:ascii="宋体" w:hAnsi="宋体" w:eastAsia="宋体"/>
                <w:bCs w:val="0"/>
                <w:sz w:val="24"/>
              </w:rPr>
              <w:t>条款名称</w:t>
            </w:r>
          </w:p>
        </w:tc>
        <w:tc>
          <w:tcPr>
            <w:tcW w:w="3217" w:type="pct"/>
            <w:vAlign w:val="center"/>
          </w:tcPr>
          <w:p w14:paraId="4F491B90">
            <w:pPr>
              <w:pStyle w:val="6"/>
              <w:widowControl w:val="0"/>
              <w:spacing w:before="0" w:beforeAutospacing="0" w:after="0" w:afterAutospacing="0" w:line="360" w:lineRule="auto"/>
              <w:rPr>
                <w:rFonts w:hint="eastAsia" w:ascii="宋体" w:hAnsi="宋体" w:eastAsia="宋体"/>
                <w:bCs w:val="0"/>
                <w:sz w:val="24"/>
              </w:rPr>
            </w:pPr>
            <w:r>
              <w:rPr>
                <w:rFonts w:hint="eastAsia" w:ascii="宋体" w:hAnsi="宋体" w:eastAsia="宋体"/>
                <w:bCs w:val="0"/>
                <w:sz w:val="24"/>
              </w:rPr>
              <w:t>内容、说明与要求</w:t>
            </w:r>
          </w:p>
        </w:tc>
      </w:tr>
      <w:tr w14:paraId="7CED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DC766F3">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1</w:t>
            </w:r>
          </w:p>
        </w:tc>
        <w:tc>
          <w:tcPr>
            <w:tcW w:w="1192" w:type="pct"/>
            <w:vAlign w:val="center"/>
          </w:tcPr>
          <w:p w14:paraId="2957FF0B">
            <w:pPr>
              <w:pStyle w:val="6"/>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付款方式</w:t>
            </w:r>
          </w:p>
        </w:tc>
        <w:tc>
          <w:tcPr>
            <w:tcW w:w="3217" w:type="pct"/>
            <w:vAlign w:val="center"/>
          </w:tcPr>
          <w:p w14:paraId="2E817FC4">
            <w:pPr>
              <w:pStyle w:val="6"/>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当次资产评估报告经采购人验收合格后一次性支付当次全部结算价款。</w:t>
            </w:r>
          </w:p>
        </w:tc>
      </w:tr>
      <w:tr w14:paraId="1152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82E3B0C">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2</w:t>
            </w:r>
          </w:p>
        </w:tc>
        <w:tc>
          <w:tcPr>
            <w:tcW w:w="1192" w:type="pct"/>
            <w:vAlign w:val="center"/>
          </w:tcPr>
          <w:p w14:paraId="6DC057D7">
            <w:pPr>
              <w:pStyle w:val="6"/>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服务地点</w:t>
            </w:r>
          </w:p>
        </w:tc>
        <w:tc>
          <w:tcPr>
            <w:tcW w:w="3217" w:type="pct"/>
            <w:vAlign w:val="center"/>
          </w:tcPr>
          <w:p w14:paraId="32C393DB">
            <w:pPr>
              <w:pStyle w:val="6"/>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 xml:space="preserve">中国科大附一院（安徽省立医院）中区，采购人指定地点       </w:t>
            </w:r>
          </w:p>
        </w:tc>
      </w:tr>
      <w:tr w14:paraId="7571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7DE193A">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3</w:t>
            </w:r>
          </w:p>
        </w:tc>
        <w:tc>
          <w:tcPr>
            <w:tcW w:w="1192" w:type="pct"/>
            <w:vAlign w:val="center"/>
          </w:tcPr>
          <w:p w14:paraId="3ED779C8">
            <w:pPr>
              <w:pStyle w:val="6"/>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合同履行期限</w:t>
            </w:r>
          </w:p>
        </w:tc>
        <w:tc>
          <w:tcPr>
            <w:tcW w:w="3217" w:type="pct"/>
            <w:vAlign w:val="center"/>
          </w:tcPr>
          <w:p w14:paraId="5B711A2F">
            <w:pPr>
              <w:pStyle w:val="6"/>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详见比选公告</w:t>
            </w:r>
          </w:p>
        </w:tc>
      </w:tr>
    </w:tbl>
    <w:p w14:paraId="6A4938A7">
      <w:pPr>
        <w:spacing w:line="360" w:lineRule="auto"/>
        <w:ind w:firstLine="437"/>
        <w:outlineLvl w:val="1"/>
        <w:rPr>
          <w:rFonts w:hint="eastAsia" w:ascii="宋体" w:hAnsi="宋体" w:eastAsia="宋体"/>
          <w:b/>
          <w:sz w:val="24"/>
          <w:szCs w:val="18"/>
        </w:rPr>
      </w:pPr>
      <w:bookmarkStart w:id="3" w:name="_Toc26630"/>
      <w:bookmarkStart w:id="4" w:name="_Toc8586"/>
      <w:bookmarkStart w:id="5" w:name="_Toc21757"/>
      <w:r>
        <w:rPr>
          <w:rFonts w:hint="eastAsia" w:ascii="宋体" w:hAnsi="宋体" w:eastAsia="宋体"/>
          <w:b/>
          <w:sz w:val="24"/>
          <w:szCs w:val="18"/>
        </w:rPr>
        <w:t>二、服务需求</w:t>
      </w:r>
      <w:bookmarkEnd w:id="3"/>
      <w:bookmarkEnd w:id="4"/>
      <w:bookmarkEnd w:id="5"/>
    </w:p>
    <w:p w14:paraId="318C4748">
      <w:pPr>
        <w:spacing w:line="360" w:lineRule="auto"/>
        <w:ind w:firstLine="435"/>
        <w:rPr>
          <w:rFonts w:hint="eastAsia" w:ascii="宋体" w:hAnsi="宋体" w:eastAsia="宋体" w:cs="宋体"/>
          <w:sz w:val="24"/>
          <w:szCs w:val="24"/>
        </w:rPr>
      </w:pPr>
      <w:bookmarkStart w:id="6" w:name="_Toc23590"/>
      <w:bookmarkStart w:id="7" w:name="_Toc3530"/>
      <w:bookmarkStart w:id="8" w:name="_Toc8661"/>
      <w:r>
        <w:rPr>
          <w:rFonts w:hint="eastAsia" w:ascii="宋体" w:hAnsi="宋体" w:eastAsia="宋体" w:cs="宋体"/>
          <w:sz w:val="24"/>
          <w:szCs w:val="24"/>
        </w:rPr>
        <w:t>　1.成交人在评估基准日的股权转让部分的权益价值进行评估，出具满足采购人要求的资产评估报告。评估方法的选用需满足国家、地方及行业部门要求，评估报告需同时符合相关主管部门的评估和备案要求；</w:t>
      </w:r>
    </w:p>
    <w:p w14:paraId="157AAC9C">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　2.评估基准日以签订的服务合同约定为准；</w:t>
      </w:r>
    </w:p>
    <w:p w14:paraId="17AC7D7B">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　3.进行现场调查、资料收集，并参加与项目相关的沟通工作会议，提供咨询意见或建议；</w:t>
      </w:r>
    </w:p>
    <w:p w14:paraId="60D20FFF">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　4.协助完成专家评审及备案或核准相关工作；</w:t>
      </w:r>
    </w:p>
    <w:p w14:paraId="55275567">
      <w:pPr>
        <w:spacing w:line="360" w:lineRule="auto"/>
        <w:ind w:firstLine="720" w:firstLineChars="300"/>
        <w:rPr>
          <w:rFonts w:hint="eastAsia" w:ascii="宋体" w:hAnsi="宋体" w:eastAsia="宋体" w:cs="宋体"/>
          <w:sz w:val="24"/>
          <w:szCs w:val="24"/>
        </w:rPr>
      </w:pPr>
      <w:r>
        <w:rPr>
          <w:rFonts w:hint="eastAsia" w:ascii="宋体" w:hAnsi="宋体" w:eastAsia="宋体"/>
          <w:bCs/>
          <w:sz w:val="24"/>
          <w:szCs w:val="18"/>
        </w:rPr>
        <w:t>5</w:t>
      </w:r>
      <w:r>
        <w:rPr>
          <w:rFonts w:hint="eastAsia" w:ascii="宋体" w:hAnsi="宋体" w:eastAsia="宋体"/>
          <w:b/>
          <w:sz w:val="24"/>
          <w:szCs w:val="18"/>
        </w:rPr>
        <w:t>.</w:t>
      </w:r>
      <w:r>
        <w:rPr>
          <w:rFonts w:hint="eastAsia" w:ascii="宋体" w:hAnsi="宋体" w:eastAsia="宋体" w:cs="宋体"/>
          <w:sz w:val="24"/>
          <w:szCs w:val="24"/>
        </w:rPr>
        <w:t>完成委托方要求的其他相关工作</w:t>
      </w:r>
      <w:r>
        <w:rPr>
          <w:rFonts w:hint="eastAsia" w:ascii="宋体" w:hAnsi="宋体" w:eastAsia="宋体"/>
          <w:b/>
          <w:sz w:val="24"/>
          <w:szCs w:val="18"/>
        </w:rPr>
        <w:t>。</w:t>
      </w:r>
    </w:p>
    <w:p w14:paraId="018A92A0">
      <w:pPr>
        <w:spacing w:line="360" w:lineRule="auto"/>
        <w:ind w:firstLine="482" w:firstLineChars="200"/>
        <w:rPr>
          <w:rFonts w:hint="eastAsia" w:ascii="宋体" w:hAnsi="宋体" w:eastAsia="宋体"/>
          <w:b/>
          <w:sz w:val="24"/>
          <w:szCs w:val="18"/>
        </w:rPr>
      </w:pPr>
      <w:r>
        <w:rPr>
          <w:rFonts w:hint="eastAsia" w:ascii="宋体" w:hAnsi="宋体" w:eastAsia="宋体"/>
          <w:b/>
          <w:sz w:val="24"/>
          <w:szCs w:val="18"/>
        </w:rPr>
        <w:t>三、</w:t>
      </w:r>
      <w:bookmarkEnd w:id="6"/>
      <w:bookmarkEnd w:id="7"/>
      <w:bookmarkEnd w:id="8"/>
      <w:r>
        <w:rPr>
          <w:rFonts w:hint="eastAsia" w:ascii="宋体" w:hAnsi="宋体" w:eastAsia="宋体"/>
          <w:b/>
          <w:sz w:val="24"/>
          <w:szCs w:val="18"/>
        </w:rPr>
        <w:t>报价要求</w:t>
      </w:r>
    </w:p>
    <w:p w14:paraId="3E0E7303">
      <w:r>
        <w:rPr>
          <w:rFonts w:hint="eastAsia" w:ascii="宋体" w:hAnsi="宋体" w:eastAsia="宋体"/>
          <w:bCs/>
          <w:sz w:val="24"/>
          <w:szCs w:val="18"/>
        </w:rPr>
        <w:t>具体详见第二章供应商须知前附表-序号28.5特别说明。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B437D5"/>
    <w:rsid w:val="42B43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5">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2026-07-13T10:33:00Z</dcterms:created>
  <dc:creator>w</dc:creator>
  <cp:lastModifiedBy>w</cp:lastModifiedBy>
  <dcterms:modified xsi:type="dcterms:W3CDTF">2026-07-13T10:33:22Z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4F901939959F45CF8EF8B34FC56176DB_11</vt:lpwstr>
  </property>
  <property fmtid="{D5CDD505-2E9C-101B-9397-08002B2CF9AE}" pid="4" name="KSOTemplateDocerSaveRecord">
    <vt:lpwstr>eyJoZGlkIjoiZWUyOTQ1NDM2Zjc0YjU0MjZhMWI3YTAyMzgxNTM2MDQiLCJ1c2VySWQiOiI0NjEyMTI0ODEifQ==</vt:lpwstr>
  </property>
</Properties>
</file>