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eastAsia" w:cs="Times New Roman"/>
          <w:b/>
          <w:bCs/>
          <w:sz w:val="30"/>
          <w:szCs w:val="30"/>
          <w:lang w:val="en-US" w:eastAsia="zh-CN"/>
        </w:rPr>
        <w:t>CRC授权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书</w:t>
      </w:r>
    </w:p>
    <w:p>
      <w:pPr>
        <w:spacing w:line="360" w:lineRule="auto"/>
        <w:rPr>
          <w:rFonts w:hint="default"/>
          <w:lang w:val="en-US" w:eastAsia="zh-CN"/>
        </w:rPr>
      </w:pPr>
      <w:r>
        <w:rPr>
          <w:rFonts w:hint="eastAsia"/>
          <w:b/>
          <w:bCs/>
          <w:lang w:eastAsia="zh-CN"/>
        </w:rPr>
        <w:t>项目名称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___________________________________________________________________</w:t>
      </w:r>
    </w:p>
    <w:p>
      <w:pPr>
        <w:spacing w:line="360" w:lineRule="auto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机构立项编号</w:t>
      </w:r>
      <w:r>
        <w:rPr>
          <w:rFonts w:hint="eastAsia"/>
          <w:lang w:val="en-US" w:eastAsia="zh-CN"/>
        </w:rPr>
        <w:t>：_______________________________________________________________</w:t>
      </w:r>
    </w:p>
    <w:p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b/>
          <w:bCs/>
          <w:lang w:eastAsia="zh-CN"/>
        </w:rPr>
        <w:t>申办方</w:t>
      </w:r>
      <w:r>
        <w:rPr>
          <w:rFonts w:hint="eastAsia"/>
          <w:b/>
          <w:bCs/>
          <w:color w:val="auto"/>
          <w:lang w:val="en-US" w:eastAsia="zh-CN"/>
        </w:rPr>
        <w:t>/CRO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________________________________________________________________</w:t>
      </w:r>
    </w:p>
    <w:p>
      <w:pPr>
        <w:spacing w:line="360" w:lineRule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SMO: </w:t>
      </w:r>
      <w:r>
        <w:rPr>
          <w:rFonts w:hint="eastAsia"/>
          <w:lang w:val="en-US" w:eastAsia="zh-CN"/>
        </w:rPr>
        <w:t>_______________________________________________________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>______</w:t>
      </w:r>
      <w:r>
        <w:rPr>
          <w:rFonts w:hint="eastAsia"/>
          <w:u w:val="single"/>
          <w:lang w:val="en-US" w:eastAsia="zh-CN"/>
        </w:rPr>
        <w:t xml:space="preserve">    </w:t>
      </w:r>
      <w:r>
        <w:rPr>
          <w:rFonts w:hint="eastAsia"/>
          <w:lang w:val="en-US" w:eastAsia="zh-CN"/>
        </w:rPr>
        <w:t>___</w:t>
      </w:r>
      <w:bookmarkStart w:id="2" w:name="_GoBack"/>
      <w:bookmarkEnd w:id="2"/>
    </w:p>
    <w:p>
      <w:pPr>
        <w:spacing w:line="360" w:lineRule="auto"/>
        <w:rPr>
          <w:rFonts w:hint="default"/>
          <w:lang w:val="en-US" w:eastAsia="zh-CN"/>
        </w:rPr>
      </w:pPr>
      <w:r>
        <w:rPr>
          <w:rFonts w:hint="eastAsia"/>
          <w:b/>
          <w:bCs/>
          <w:lang w:eastAsia="zh-CN"/>
        </w:rPr>
        <w:t>研究科室</w:t>
      </w:r>
      <w:r>
        <w:rPr>
          <w:rFonts w:hint="eastAsia"/>
          <w:b/>
          <w:bCs/>
          <w:lang w:val="en-US" w:eastAsia="zh-CN"/>
        </w:rPr>
        <w:t>/PI</w:t>
      </w:r>
      <w:r>
        <w:rPr>
          <w:rFonts w:hint="eastAsia"/>
          <w:lang w:val="en-US" w:eastAsia="zh-CN"/>
        </w:rPr>
        <w:t>:__________________________________________________________________</w:t>
      </w:r>
    </w:p>
    <w:p>
      <w:pPr>
        <w:spacing w:line="360" w:lineRule="auto"/>
        <w:ind w:firstLine="420" w:firstLineChars="200"/>
        <w:rPr>
          <w:rFonts w:ascii="Arial" w:hAnsi="Arial" w:cs="Arial"/>
          <w:szCs w:val="21"/>
        </w:rPr>
      </w:pPr>
      <w:r>
        <w:rPr>
          <w:rFonts w:hint="eastAsia"/>
          <w:lang w:eastAsia="zh-CN"/>
        </w:rPr>
        <w:t>根据</w:t>
      </w:r>
      <w:r>
        <w:rPr>
          <w:rFonts w:hint="eastAsia"/>
          <w:lang w:val="en-US" w:eastAsia="zh-CN"/>
        </w:rPr>
        <w:t>GCP和相关法规要求，</w:t>
      </w:r>
      <w:r>
        <w:rPr>
          <w:rFonts w:hint="eastAsia"/>
          <w:lang w:eastAsia="zh-CN"/>
        </w:rPr>
        <w:t>为规范</w:t>
      </w:r>
      <w:r>
        <w:rPr>
          <w:rFonts w:hint="eastAsia"/>
          <w:lang w:val="en-US" w:eastAsia="zh-CN"/>
        </w:rPr>
        <w:t>CRC在院行为，确保临床试验质量，</w:t>
      </w:r>
      <w:bookmarkStart w:id="0" w:name="OLE_LINK7"/>
      <w:bookmarkStart w:id="1" w:name="OLE_LINK8"/>
      <w:r>
        <w:rPr>
          <w:rFonts w:hint="eastAsia" w:ascii="Arial" w:hAnsi="Arial" w:cs="Arial"/>
          <w:szCs w:val="21"/>
        </w:rPr>
        <w:t>在获得主要研究者的授权后，CRC</w:t>
      </w:r>
      <w:r>
        <w:rPr>
          <w:rFonts w:hint="eastAsia" w:ascii="Arial" w:hAnsi="Arial" w:cs="Arial"/>
          <w:szCs w:val="21"/>
          <w:lang w:eastAsia="zh-CN"/>
        </w:rPr>
        <w:t>在院</w:t>
      </w:r>
      <w:r>
        <w:rPr>
          <w:rFonts w:hint="eastAsia" w:ascii="Arial" w:hAnsi="Arial" w:cs="Arial"/>
          <w:szCs w:val="21"/>
        </w:rPr>
        <w:t>具体工作内容可能包括但不限于以下：</w:t>
      </w:r>
    </w:p>
    <w:bookmarkEnd w:id="0"/>
    <w:bookmarkEnd w:id="1"/>
    <w:p>
      <w:pPr>
        <w:widowControl/>
        <w:numPr>
          <w:ilvl w:val="0"/>
          <w:numId w:val="1"/>
        </w:numPr>
        <w:spacing w:line="360" w:lineRule="auto"/>
        <w:ind w:left="780" w:leftChars="0" w:firstLineChars="0"/>
        <w:jc w:val="lef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协助研究者开展临床试验启动前工作，如伦理资料递交，启动会安排等</w:t>
      </w:r>
      <w:r>
        <w:rPr>
          <w:rFonts w:hint="eastAsia" w:ascii="Arial" w:hAnsi="Arial" w:cs="Arial"/>
          <w:szCs w:val="21"/>
          <w:lang w:eastAsia="zh-CN"/>
        </w:rPr>
        <w:t>。</w:t>
      </w:r>
    </w:p>
    <w:p>
      <w:pPr>
        <w:widowControl/>
        <w:numPr>
          <w:ilvl w:val="0"/>
          <w:numId w:val="1"/>
        </w:numPr>
        <w:spacing w:line="360" w:lineRule="auto"/>
        <w:ind w:left="780" w:leftChars="0" w:firstLineChars="0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协助研究者完成临床试验项目的资料收集</w:t>
      </w:r>
      <w:r>
        <w:rPr>
          <w:rFonts w:hint="eastAsia" w:ascii="Arial" w:hAnsi="Arial" w:cs="Arial"/>
          <w:szCs w:val="21"/>
        </w:rPr>
        <w:t>、</w:t>
      </w:r>
      <w:r>
        <w:rPr>
          <w:rFonts w:ascii="Arial" w:hAnsi="Arial" w:cs="Arial"/>
          <w:szCs w:val="21"/>
        </w:rPr>
        <w:t>整理和归档管理</w:t>
      </w:r>
      <w:r>
        <w:rPr>
          <w:rFonts w:hint="eastAsia" w:ascii="Arial" w:hAnsi="Arial" w:cs="Arial"/>
          <w:szCs w:val="21"/>
          <w:lang w:eastAsia="zh-CN"/>
        </w:rPr>
        <w:t>。</w:t>
      </w:r>
    </w:p>
    <w:p>
      <w:pPr>
        <w:widowControl/>
        <w:numPr>
          <w:ilvl w:val="0"/>
          <w:numId w:val="1"/>
        </w:numPr>
        <w:spacing w:line="360" w:lineRule="auto"/>
        <w:ind w:left="780" w:leftChars="0" w:firstLineChars="0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协助研究者完成知情同意书的签署</w:t>
      </w:r>
      <w:r>
        <w:rPr>
          <w:rFonts w:hint="eastAsia" w:ascii="Arial" w:hAnsi="Arial" w:cs="Arial"/>
          <w:szCs w:val="21"/>
        </w:rPr>
        <w:t>（CRC不直接参与受试者的知情同意过程，仅协助研究者完成知情同意书的准备、完整性确认和归档等工作）</w:t>
      </w:r>
      <w:r>
        <w:rPr>
          <w:rFonts w:hint="eastAsia" w:ascii="Arial" w:hAnsi="Arial" w:cs="Arial"/>
          <w:szCs w:val="21"/>
          <w:lang w:eastAsia="zh-CN"/>
        </w:rPr>
        <w:t>。</w:t>
      </w:r>
    </w:p>
    <w:p>
      <w:pPr>
        <w:widowControl/>
        <w:numPr>
          <w:ilvl w:val="0"/>
          <w:numId w:val="1"/>
        </w:numPr>
        <w:spacing w:line="360" w:lineRule="auto"/>
        <w:ind w:left="780" w:leftChars="0" w:firstLineChars="0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协助研究者及时更新相关表格</w:t>
      </w:r>
      <w:r>
        <w:rPr>
          <w:rFonts w:hint="eastAsia" w:ascii="Arial" w:hAnsi="Arial" w:cs="Arial"/>
          <w:szCs w:val="21"/>
        </w:rPr>
        <w:t>，</w:t>
      </w:r>
      <w:r>
        <w:rPr>
          <w:rFonts w:ascii="Arial" w:hAnsi="Arial" w:cs="Arial"/>
          <w:szCs w:val="21"/>
        </w:rPr>
        <w:t>如受试者筛选入组表</w:t>
      </w:r>
      <w:r>
        <w:rPr>
          <w:rFonts w:hint="eastAsia" w:ascii="Arial" w:hAnsi="Arial" w:cs="Arial"/>
          <w:szCs w:val="21"/>
        </w:rPr>
        <w:t>，</w:t>
      </w:r>
      <w:r>
        <w:rPr>
          <w:rFonts w:ascii="Arial" w:hAnsi="Arial" w:cs="Arial"/>
          <w:szCs w:val="21"/>
        </w:rPr>
        <w:t>受试者鉴认代码表等</w:t>
      </w:r>
      <w:r>
        <w:rPr>
          <w:rFonts w:hint="eastAsia" w:ascii="Arial" w:hAnsi="Arial" w:cs="Arial"/>
          <w:szCs w:val="21"/>
        </w:rPr>
        <w:t>。</w:t>
      </w:r>
    </w:p>
    <w:p>
      <w:pPr>
        <w:widowControl/>
        <w:numPr>
          <w:ilvl w:val="0"/>
          <w:numId w:val="1"/>
        </w:numPr>
        <w:spacing w:line="360" w:lineRule="auto"/>
        <w:ind w:left="780" w:leftChars="0" w:firstLineChars="0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协助安排联系受试者的定期回访及追踪</w:t>
      </w:r>
      <w:r>
        <w:rPr>
          <w:rFonts w:hint="eastAsia" w:ascii="Arial" w:hAnsi="Arial" w:cs="Arial"/>
          <w:szCs w:val="21"/>
        </w:rPr>
        <w:t>，</w:t>
      </w:r>
      <w:r>
        <w:rPr>
          <w:rFonts w:ascii="Arial" w:hAnsi="Arial" w:cs="Arial"/>
          <w:szCs w:val="21"/>
        </w:rPr>
        <w:t>预约受试者随访</w:t>
      </w:r>
      <w:r>
        <w:rPr>
          <w:rFonts w:hint="eastAsia" w:ascii="Arial" w:hAnsi="Arial" w:cs="Arial"/>
          <w:szCs w:val="21"/>
        </w:rPr>
        <w:t>，</w:t>
      </w:r>
      <w:r>
        <w:rPr>
          <w:rFonts w:ascii="Arial" w:hAnsi="Arial" w:cs="Arial"/>
          <w:szCs w:val="21"/>
        </w:rPr>
        <w:t>并提醒研究者受试者随访日期</w:t>
      </w:r>
      <w:r>
        <w:rPr>
          <w:rFonts w:hint="eastAsia" w:ascii="Arial" w:hAnsi="Arial" w:cs="Arial"/>
          <w:szCs w:val="21"/>
          <w:lang w:eastAsia="zh-CN"/>
        </w:rPr>
        <w:t>。</w:t>
      </w:r>
    </w:p>
    <w:p>
      <w:pPr>
        <w:pStyle w:val="6"/>
        <w:numPr>
          <w:ilvl w:val="0"/>
          <w:numId w:val="1"/>
        </w:numPr>
        <w:spacing w:line="360" w:lineRule="auto"/>
        <w:ind w:left="780" w:leftChars="0" w:firstLine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协助完成试验标本的处理</w:t>
      </w:r>
      <w:r>
        <w:rPr>
          <w:rFonts w:hint="eastAsia" w:ascii="Arial" w:hAnsi="Arial" w:cs="Arial"/>
          <w:szCs w:val="21"/>
        </w:rPr>
        <w:t>、</w:t>
      </w:r>
      <w:r>
        <w:rPr>
          <w:rFonts w:ascii="Arial" w:hAnsi="Arial" w:cs="Arial"/>
          <w:szCs w:val="21"/>
        </w:rPr>
        <w:t>保存和运送工作</w:t>
      </w:r>
      <w:r>
        <w:rPr>
          <w:rFonts w:hint="eastAsia" w:ascii="Arial" w:hAnsi="Arial" w:cs="Arial"/>
          <w:szCs w:val="21"/>
          <w:lang w:eastAsia="zh-CN"/>
        </w:rPr>
        <w:t>。</w:t>
      </w:r>
    </w:p>
    <w:p>
      <w:pPr>
        <w:pStyle w:val="6"/>
        <w:numPr>
          <w:ilvl w:val="0"/>
          <w:numId w:val="1"/>
        </w:numPr>
        <w:spacing w:line="360" w:lineRule="auto"/>
        <w:ind w:left="780" w:leftChars="0" w:firstLine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协助研究者管理研究产品</w:t>
      </w:r>
      <w:r>
        <w:rPr>
          <w:rFonts w:hint="eastAsia" w:ascii="Arial" w:hAnsi="Arial" w:cs="Arial"/>
          <w:szCs w:val="21"/>
          <w:lang w:eastAsia="zh-CN"/>
        </w:rPr>
        <w:t>及物资。</w:t>
      </w:r>
    </w:p>
    <w:p>
      <w:pPr>
        <w:pStyle w:val="6"/>
        <w:numPr>
          <w:ilvl w:val="0"/>
          <w:numId w:val="1"/>
        </w:numPr>
        <w:spacing w:line="360" w:lineRule="auto"/>
        <w:ind w:left="780" w:leftChars="0" w:firstLine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据原始资料完成病例报告表数据录入</w:t>
      </w:r>
      <w:r>
        <w:rPr>
          <w:rFonts w:hint="eastAsia" w:ascii="Arial" w:hAnsi="Arial" w:cs="Arial"/>
          <w:szCs w:val="21"/>
          <w:lang w:eastAsia="zh-CN"/>
        </w:rPr>
        <w:t>。</w:t>
      </w:r>
    </w:p>
    <w:p>
      <w:pPr>
        <w:pStyle w:val="6"/>
        <w:numPr>
          <w:ilvl w:val="0"/>
          <w:numId w:val="1"/>
        </w:numPr>
        <w:spacing w:line="360" w:lineRule="auto"/>
        <w:ind w:left="780" w:leftChars="0" w:firstLine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协助研究者及时解答数据疑问表</w:t>
      </w:r>
      <w:r>
        <w:rPr>
          <w:rFonts w:hint="eastAsia" w:ascii="Arial" w:hAnsi="Arial" w:cs="Arial"/>
          <w:szCs w:val="21"/>
          <w:lang w:eastAsia="zh-CN"/>
        </w:rPr>
        <w:t>。</w:t>
      </w:r>
    </w:p>
    <w:p>
      <w:pPr>
        <w:pStyle w:val="6"/>
        <w:numPr>
          <w:ilvl w:val="0"/>
          <w:numId w:val="1"/>
        </w:numPr>
        <w:spacing w:line="360" w:lineRule="auto"/>
        <w:ind w:left="780" w:leftChars="0" w:firstLine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助研究者完成资料的传输，如影像学资料上传</w:t>
      </w:r>
      <w:r>
        <w:rPr>
          <w:rFonts w:hint="eastAsia" w:ascii="Arial" w:hAnsi="Arial" w:cs="Arial"/>
          <w:szCs w:val="21"/>
          <w:lang w:eastAsia="zh-CN"/>
        </w:rPr>
        <w:t>。</w:t>
      </w:r>
    </w:p>
    <w:p>
      <w:pPr>
        <w:pStyle w:val="6"/>
        <w:numPr>
          <w:ilvl w:val="0"/>
          <w:numId w:val="1"/>
        </w:numPr>
        <w:spacing w:line="360" w:lineRule="auto"/>
        <w:ind w:left="780" w:leftChars="0" w:firstLine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协助研究者完成安全性事件的上报</w:t>
      </w:r>
      <w:r>
        <w:rPr>
          <w:rFonts w:hint="eastAsia" w:ascii="Arial" w:hAnsi="Arial" w:cs="Arial"/>
          <w:szCs w:val="21"/>
          <w:lang w:eastAsia="zh-CN"/>
        </w:rPr>
        <w:t>。</w:t>
      </w:r>
    </w:p>
    <w:p>
      <w:pPr>
        <w:pStyle w:val="6"/>
        <w:numPr>
          <w:ilvl w:val="0"/>
          <w:numId w:val="1"/>
        </w:numPr>
        <w:spacing w:line="360" w:lineRule="auto"/>
        <w:ind w:left="780" w:leftChars="0" w:firstLine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协助研究者完成受试者日记卡的收集及整理</w:t>
      </w:r>
      <w:r>
        <w:rPr>
          <w:rFonts w:hint="eastAsia" w:ascii="Arial" w:hAnsi="Arial" w:cs="Arial"/>
          <w:szCs w:val="21"/>
          <w:lang w:eastAsia="zh-CN"/>
        </w:rPr>
        <w:t>。</w:t>
      </w:r>
    </w:p>
    <w:p>
      <w:pPr>
        <w:pStyle w:val="6"/>
        <w:numPr>
          <w:ilvl w:val="0"/>
          <w:numId w:val="1"/>
        </w:numPr>
        <w:spacing w:line="360" w:lineRule="auto"/>
        <w:ind w:left="780" w:leftChars="0" w:firstLine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配合监查、稽查和视察工作</w:t>
      </w:r>
      <w:r>
        <w:rPr>
          <w:rFonts w:hint="eastAsia" w:ascii="Arial" w:hAnsi="Arial" w:cs="Arial"/>
          <w:szCs w:val="21"/>
          <w:lang w:eastAsia="zh-CN"/>
        </w:rPr>
        <w:t>。</w:t>
      </w:r>
    </w:p>
    <w:p>
      <w:pPr>
        <w:pStyle w:val="6"/>
        <w:widowControl/>
        <w:numPr>
          <w:ilvl w:val="0"/>
          <w:numId w:val="1"/>
        </w:numPr>
        <w:spacing w:line="360" w:lineRule="auto"/>
        <w:ind w:left="780" w:leftChars="0" w:firstLineChars="0"/>
        <w:jc w:val="lef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协助研究者处理财务支付相关事宜，如受试者交通、营养等补助费用发放，财务发票核对和收集</w:t>
      </w:r>
      <w:r>
        <w:rPr>
          <w:rFonts w:hint="eastAsia" w:ascii="Arial" w:hAnsi="Arial" w:cs="Arial"/>
          <w:szCs w:val="21"/>
          <w:lang w:eastAsia="zh-CN"/>
        </w:rPr>
        <w:t>。</w:t>
      </w:r>
    </w:p>
    <w:p>
      <w:pPr>
        <w:spacing w:line="360" w:lineRule="auto"/>
        <w:ind w:firstLine="420" w:firstLineChars="200"/>
        <w:rPr>
          <w:rFonts w:hint="default" w:eastAsia="宋体"/>
          <w:lang w:val="en-US" w:eastAsia="zh-CN"/>
        </w:rPr>
      </w:pPr>
      <w:r>
        <w:rPr>
          <w:rFonts w:hint="eastAsia" w:ascii="Arial" w:hAnsi="Arial" w:cs="Arial"/>
          <w:szCs w:val="21"/>
          <w:lang w:eastAsia="zh-CN"/>
        </w:rPr>
        <w:t>若</w:t>
      </w:r>
      <w:r>
        <w:rPr>
          <w:rFonts w:hint="eastAsia" w:ascii="Arial" w:hAnsi="Arial" w:cs="Arial"/>
          <w:szCs w:val="21"/>
          <w:lang w:val="en-US" w:eastAsia="zh-CN"/>
        </w:rPr>
        <w:t>CRC工作范围超出PI授权范围，产生一切后果，由CRC及其所属公司承担。</w:t>
      </w:r>
    </w:p>
    <w:p>
      <w:pPr>
        <w:spacing w:line="360" w:lineRule="auto"/>
        <w:rPr>
          <w:rFonts w:hint="eastAsia" w:ascii="Arial" w:hAnsi="Arial" w:cs="Arial"/>
          <w:szCs w:val="21"/>
          <w:lang w:val="en-US" w:eastAsia="zh-CN"/>
        </w:rPr>
      </w:pPr>
    </w:p>
    <w:p>
      <w:pPr>
        <w:spacing w:line="360" w:lineRule="auto"/>
        <w:ind w:firstLine="422" w:firstLineChars="200"/>
        <w:rPr>
          <w:rFonts w:hint="default" w:ascii="Arial" w:hAnsi="Arial" w:cs="Arial"/>
          <w:b/>
          <w:bCs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szCs w:val="21"/>
          <w:lang w:val="en-US" w:eastAsia="zh-CN"/>
        </w:rPr>
        <w:t>主要研究者签字:                                  CRC签字：</w:t>
      </w:r>
    </w:p>
    <w:p>
      <w:pPr>
        <w:spacing w:line="360" w:lineRule="auto"/>
        <w:ind w:firstLine="422" w:firstLineChars="200"/>
        <w:rPr>
          <w:rFonts w:hint="default" w:ascii="Arial" w:hAnsi="Arial" w:cs="Arial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szCs w:val="21"/>
          <w:lang w:val="en-US" w:eastAsia="zh-CN"/>
        </w:rPr>
        <w:t xml:space="preserve">时间：                                           时间： </w:t>
      </w:r>
      <w:r>
        <w:rPr>
          <w:rFonts w:hint="eastAsia" w:ascii="Arial" w:hAnsi="Arial" w:cs="Arial"/>
          <w:szCs w:val="21"/>
          <w:lang w:val="en-US" w:eastAsia="zh-CN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E16AEA"/>
    <w:multiLevelType w:val="multilevel"/>
    <w:tmpl w:val="34E16AEA"/>
    <w:lvl w:ilvl="0" w:tentative="0">
      <w:start w:val="1"/>
      <w:numFmt w:val="decimal"/>
      <w:lvlText w:val="%1、"/>
      <w:lvlJc w:val="left"/>
      <w:pPr>
        <w:ind w:left="780" w:hanging="360"/>
      </w:pPr>
      <w:rPr>
        <w:rFonts w:asciiTheme="minorHAnsi" w:hAnsiTheme="minorHAnsi" w:eastAsiaTheme="minorEastAsia" w:cstheme="minorBidi"/>
      </w:rPr>
    </w:lvl>
    <w:lvl w:ilvl="1" w:tentative="0">
      <w:start w:val="1"/>
      <w:numFmt w:val="lowerLetter"/>
      <w:lvlText w:val="%2."/>
      <w:lvlJc w:val="left"/>
      <w:pPr>
        <w:ind w:left="1170" w:hanging="360"/>
      </w:pPr>
    </w:lvl>
    <w:lvl w:ilvl="2" w:tentative="0">
      <w:start w:val="1"/>
      <w:numFmt w:val="lowerRoman"/>
      <w:lvlText w:val="%3."/>
      <w:lvlJc w:val="right"/>
      <w:pPr>
        <w:ind w:left="1890" w:hanging="180"/>
      </w:pPr>
    </w:lvl>
    <w:lvl w:ilvl="3" w:tentative="0">
      <w:start w:val="1"/>
      <w:numFmt w:val="decimal"/>
      <w:lvlText w:val="%4."/>
      <w:lvlJc w:val="left"/>
      <w:pPr>
        <w:ind w:left="2610" w:hanging="360"/>
      </w:pPr>
    </w:lvl>
    <w:lvl w:ilvl="4" w:tentative="0">
      <w:start w:val="1"/>
      <w:numFmt w:val="lowerLetter"/>
      <w:lvlText w:val="%5."/>
      <w:lvlJc w:val="left"/>
      <w:pPr>
        <w:ind w:left="3330" w:hanging="360"/>
      </w:pPr>
    </w:lvl>
    <w:lvl w:ilvl="5" w:tentative="0">
      <w:start w:val="1"/>
      <w:numFmt w:val="lowerRoman"/>
      <w:lvlText w:val="%6."/>
      <w:lvlJc w:val="right"/>
      <w:pPr>
        <w:ind w:left="4050" w:hanging="180"/>
      </w:pPr>
    </w:lvl>
    <w:lvl w:ilvl="6" w:tentative="0">
      <w:start w:val="1"/>
      <w:numFmt w:val="decimal"/>
      <w:lvlText w:val="%7."/>
      <w:lvlJc w:val="left"/>
      <w:pPr>
        <w:ind w:left="4770" w:hanging="360"/>
      </w:pPr>
    </w:lvl>
    <w:lvl w:ilvl="7" w:tentative="0">
      <w:start w:val="1"/>
      <w:numFmt w:val="lowerLetter"/>
      <w:lvlText w:val="%8."/>
      <w:lvlJc w:val="left"/>
      <w:pPr>
        <w:ind w:left="5490" w:hanging="360"/>
      </w:pPr>
    </w:lvl>
    <w:lvl w:ilvl="8" w:tentative="0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wZGEyMWNjYTY3YTc5OThiOTE1Yjk4MDk0Njc0M2IifQ=="/>
  </w:docVars>
  <w:rsids>
    <w:rsidRoot w:val="00000000"/>
    <w:rsid w:val="0B5A5C63"/>
    <w:rsid w:val="16DF56B2"/>
    <w:rsid w:val="18915DE9"/>
    <w:rsid w:val="1EA3650A"/>
    <w:rsid w:val="355C3ACE"/>
    <w:rsid w:val="3F562988"/>
    <w:rsid w:val="41147DAB"/>
    <w:rsid w:val="43BE045E"/>
    <w:rsid w:val="44497F1B"/>
    <w:rsid w:val="44FA1C49"/>
    <w:rsid w:val="4CF21575"/>
    <w:rsid w:val="4F6D084E"/>
    <w:rsid w:val="50F47E32"/>
    <w:rsid w:val="51736DAF"/>
    <w:rsid w:val="57EF6033"/>
    <w:rsid w:val="59B36259"/>
    <w:rsid w:val="5B02505E"/>
    <w:rsid w:val="5CC26747"/>
    <w:rsid w:val="5D335644"/>
    <w:rsid w:val="61CB0541"/>
    <w:rsid w:val="63DF2082"/>
    <w:rsid w:val="64334494"/>
    <w:rsid w:val="6DED19DE"/>
    <w:rsid w:val="70026ACD"/>
    <w:rsid w:val="7DBA4BDA"/>
    <w:rsid w:val="7FCE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_GB2312" w:hAnsi="宋体" w:eastAsia="仿宋_GB2312" w:cs="Times New Roman"/>
      <w:sz w:val="32"/>
      <w:szCs w:val="24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517</Words>
  <Characters>797</Characters>
  <Lines>0</Lines>
  <Paragraphs>0</Paragraphs>
  <TotalTime>0</TotalTime>
  <ScaleCrop>false</ScaleCrop>
  <LinksUpToDate>false</LinksUpToDate>
  <CharactersWithSpaces>878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2022-12-06T06:35:00Z</dcterms:created>
  <dc:creator>hp</dc:creator>
  <cp:lastModifiedBy></cp:lastModifiedBy>
  <dcterms:modified xsi:type="dcterms:W3CDTF">2023-07-07T07:30:19Z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7D2C570C1E1A469BB80F1A3D40A99C9E_13</vt:lpwstr>
  </property>
</Properties>
</file>