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BB12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项目名称：</w:t>
      </w:r>
      <w:r>
        <w:rPr>
          <w:rFonts w:hint="eastAsia" w:asciiTheme="minorEastAsia" w:hAnsiTheme="minorEastAsia" w:eastAsiaTheme="minorEastAsia" w:cstheme="minorEastAsia"/>
          <w:sz w:val="24"/>
          <w:szCs w:val="24"/>
        </w:rPr>
        <w:t>中国科学技术大学附属第一医院（安徽省立医院）“基于人工智能技术的精准个体化药物治疗支持的高级医疗决策系统”服务器租用比选采购项目（信息）</w:t>
      </w:r>
    </w:p>
    <w:p w14:paraId="30E529BF">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项目编号：</w:t>
      </w:r>
      <w:r>
        <w:rPr>
          <w:rFonts w:hint="eastAsia" w:asciiTheme="minorEastAsia" w:hAnsiTheme="minorEastAsia" w:eastAsiaTheme="minorEastAsia" w:cstheme="minorEastAsia"/>
          <w:sz w:val="24"/>
          <w:szCs w:val="24"/>
          <w:lang w:val="en-US" w:eastAsia="zh-CN"/>
        </w:rPr>
        <w:t>26AT91033505208</w:t>
      </w:r>
    </w:p>
    <w:p w14:paraId="6BBF1FA7">
      <w:pPr>
        <w:wordWrap w:val="0"/>
        <w:spacing w:line="360" w:lineRule="auto"/>
        <w:jc w:val="left"/>
        <w:rPr>
          <w:rFonts w:hint="default" w:ascii="宋体" w:eastAsia="宋体"/>
          <w:b/>
          <w:color w:val="000000"/>
          <w:sz w:val="24"/>
          <w:highlight w:val="none"/>
          <w:lang w:val="en-US" w:eastAsia="zh-CN"/>
        </w:rPr>
      </w:pPr>
      <w:r>
        <w:rPr>
          <w:rFonts w:hint="eastAsia" w:ascii="宋体"/>
          <w:b/>
          <w:color w:val="000000"/>
          <w:sz w:val="24"/>
          <w:highlight w:val="none"/>
          <w:lang w:val="en-US" w:eastAsia="zh-CN"/>
        </w:rPr>
        <w:t>服务期限</w:t>
      </w:r>
      <w:r>
        <w:rPr>
          <w:rFonts w:hint="eastAsia" w:ascii="宋体"/>
          <w:b/>
          <w:color w:val="000000"/>
          <w:sz w:val="24"/>
          <w:highlight w:val="none"/>
        </w:rPr>
        <w:t>：</w:t>
      </w:r>
      <w:r>
        <w:rPr>
          <w:rFonts w:hint="eastAsia" w:ascii="宋体"/>
          <w:b w:val="0"/>
          <w:color w:val="000000"/>
          <w:sz w:val="24"/>
          <w:highlight w:val="none"/>
          <w:lang w:val="en-US" w:eastAsia="zh-CN"/>
        </w:rPr>
        <w:t>2年</w:t>
      </w:r>
    </w:p>
    <w:p w14:paraId="7819C537">
      <w:pPr>
        <w:spacing w:line="360" w:lineRule="auto"/>
        <w:rPr>
          <w:rFonts w:hint="eastAsia" w:asciiTheme="minorEastAsia" w:hAnsiTheme="minorEastAsia" w:eastAsiaTheme="minorEastAsia" w:cstheme="minorEastAsia"/>
          <w:b/>
          <w:bCs/>
          <w:sz w:val="24"/>
          <w:szCs w:val="24"/>
          <w:lang w:val="en-US" w:eastAsia="zh-CN"/>
        </w:rPr>
      </w:pPr>
      <w:bookmarkStart w:id="0" w:name="_GoBack"/>
      <w:bookmarkEnd w:id="0"/>
    </w:p>
    <w:p w14:paraId="0854D999">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技术参数：</w:t>
      </w:r>
    </w:p>
    <w:tbl>
      <w:tblPr>
        <w:tblStyle w:val="5"/>
        <w:tblW w:w="10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300"/>
        <w:gridCol w:w="7946"/>
      </w:tblGrid>
      <w:tr w14:paraId="0781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41" w:type="dxa"/>
            <w:tcBorders>
              <w:top w:val="single" w:color="auto" w:sz="8" w:space="0"/>
              <w:left w:val="single" w:color="auto" w:sz="8" w:space="0"/>
              <w:bottom w:val="single" w:color="auto" w:sz="8" w:space="0"/>
              <w:right w:val="single" w:color="auto" w:sz="8" w:space="0"/>
            </w:tcBorders>
            <w:shd w:val="clear" w:color="C0C0C0" w:fill="auto"/>
            <w:noWrap w:val="0"/>
            <w:vAlign w:val="center"/>
          </w:tcPr>
          <w:p w14:paraId="5B74BDFC">
            <w:pPr>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00" w:type="dxa"/>
            <w:tcBorders>
              <w:top w:val="single" w:color="auto" w:sz="8" w:space="0"/>
              <w:left w:val="single" w:color="auto" w:sz="8" w:space="0"/>
              <w:bottom w:val="single" w:color="auto" w:sz="8" w:space="0"/>
              <w:right w:val="single" w:color="auto" w:sz="8" w:space="0"/>
            </w:tcBorders>
            <w:shd w:val="clear" w:color="C0C0C0" w:fill="auto"/>
            <w:noWrap w:val="0"/>
            <w:vAlign w:val="center"/>
          </w:tcPr>
          <w:p w14:paraId="42027C20">
            <w:pPr>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名称</w:t>
            </w:r>
          </w:p>
        </w:tc>
        <w:tc>
          <w:tcPr>
            <w:tcW w:w="7946" w:type="dxa"/>
            <w:tcBorders>
              <w:top w:val="single" w:color="auto" w:sz="8" w:space="0"/>
              <w:left w:val="single" w:color="auto" w:sz="8" w:space="0"/>
              <w:bottom w:val="single" w:color="auto" w:sz="8" w:space="0"/>
              <w:right w:val="single" w:color="auto" w:sz="8" w:space="0"/>
            </w:tcBorders>
            <w:shd w:val="clear" w:color="C0C0C0" w:fill="auto"/>
            <w:noWrap w:val="0"/>
            <w:vAlign w:val="center"/>
          </w:tcPr>
          <w:p w14:paraId="451DF517">
            <w:pPr>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规格技术参数</w:t>
            </w:r>
          </w:p>
        </w:tc>
      </w:tr>
      <w:tr w14:paraId="312E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41" w:type="dxa"/>
            <w:tcBorders>
              <w:top w:val="single" w:color="auto" w:sz="8" w:space="0"/>
            </w:tcBorders>
            <w:noWrap w:val="0"/>
            <w:vAlign w:val="center"/>
          </w:tcPr>
          <w:p w14:paraId="77234718">
            <w:pPr>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1300" w:type="dxa"/>
            <w:tcBorders>
              <w:top w:val="single" w:color="auto" w:sz="8" w:space="0"/>
            </w:tcBorders>
            <w:noWrap w:val="0"/>
            <w:vAlign w:val="center"/>
          </w:tcPr>
          <w:p w14:paraId="3E8246B8">
            <w:pPr>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云平台</w:t>
            </w:r>
          </w:p>
        </w:tc>
        <w:tc>
          <w:tcPr>
            <w:tcW w:w="7946" w:type="dxa"/>
            <w:tcBorders>
              <w:top w:val="single" w:color="auto" w:sz="8" w:space="0"/>
            </w:tcBorders>
            <w:noWrap w:val="0"/>
            <w:vAlign w:val="center"/>
          </w:tcPr>
          <w:p w14:paraId="2C03DAFF">
            <w:pPr>
              <w:numPr>
                <w:ilvl w:val="0"/>
                <w:numId w:val="1"/>
              </w:numPr>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云平台机房为中国境内机房；</w:t>
            </w:r>
          </w:p>
          <w:p w14:paraId="011F3C1B">
            <w:pPr>
              <w:numPr>
                <w:ilvl w:val="0"/>
                <w:numId w:val="1"/>
              </w:numPr>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云平台是已经建成并稳定运行的、能够以服务方式对外快速提供能力的云平台；</w:t>
            </w:r>
          </w:p>
          <w:p w14:paraId="12F8CC4C">
            <w:pPr>
              <w:numPr>
                <w:ilvl w:val="0"/>
                <w:numId w:val="1"/>
              </w:numPr>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参选人</w:t>
            </w:r>
            <w:r>
              <w:rPr>
                <w:rFonts w:hint="eastAsia" w:ascii="宋体" w:hAnsi="宋体" w:eastAsia="宋体" w:cs="宋体"/>
                <w:sz w:val="24"/>
                <w:szCs w:val="24"/>
              </w:rPr>
              <w:t>对云平台使用的技术和标书涉及的软件产品拥有合法使用权；</w:t>
            </w:r>
          </w:p>
          <w:p w14:paraId="554676F6">
            <w:pPr>
              <w:numPr>
                <w:ilvl w:val="0"/>
                <w:numId w:val="1"/>
              </w:numPr>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参选人</w:t>
            </w:r>
            <w:r>
              <w:rPr>
                <w:rFonts w:hint="eastAsia" w:ascii="宋体" w:hAnsi="宋体" w:eastAsia="宋体" w:cs="宋体"/>
                <w:sz w:val="24"/>
                <w:szCs w:val="24"/>
              </w:rPr>
              <w:t>所投云平台具有公安部有效的信息系统安全等级保护三级或以上备案证明（</w:t>
            </w:r>
            <w:r>
              <w:rPr>
                <w:rFonts w:hint="eastAsia" w:ascii="宋体" w:hAnsi="宋体" w:eastAsia="宋体" w:cs="宋体"/>
                <w:sz w:val="24"/>
                <w:szCs w:val="24"/>
                <w:lang w:val="en-US" w:eastAsia="zh-CN"/>
              </w:rPr>
              <w:t>参选</w:t>
            </w:r>
            <w:r>
              <w:rPr>
                <w:rFonts w:hint="eastAsia" w:ascii="宋体" w:hAnsi="宋体" w:eastAsia="宋体" w:cs="宋体"/>
                <w:sz w:val="24"/>
                <w:szCs w:val="24"/>
              </w:rPr>
              <w:t>时需提供证书复印件，并加盖厂商公章）。</w:t>
            </w:r>
          </w:p>
        </w:tc>
      </w:tr>
      <w:tr w14:paraId="77BA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9" w:hRule="atLeast"/>
          <w:jc w:val="center"/>
        </w:trPr>
        <w:tc>
          <w:tcPr>
            <w:tcW w:w="841" w:type="dxa"/>
            <w:noWrap w:val="0"/>
            <w:vAlign w:val="center"/>
          </w:tcPr>
          <w:p w14:paraId="59E5645B">
            <w:pPr>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1300" w:type="dxa"/>
            <w:noWrap w:val="0"/>
            <w:vAlign w:val="center"/>
          </w:tcPr>
          <w:p w14:paraId="68B915BD">
            <w:pPr>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云服务器</w:t>
            </w:r>
          </w:p>
        </w:tc>
        <w:tc>
          <w:tcPr>
            <w:tcW w:w="7946" w:type="dxa"/>
            <w:noWrap w:val="0"/>
            <w:vAlign w:val="center"/>
          </w:tcPr>
          <w:p w14:paraId="4FE29B33">
            <w:pPr>
              <w:numPr>
                <w:ilvl w:val="0"/>
                <w:numId w:val="1"/>
              </w:numPr>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支持自定义镜像，快速创建云主机；可为部署好应用环境的云主机创建自定义镜像，利用自定义镜像创建云主机，快速复制应用环境。</w:t>
            </w:r>
          </w:p>
          <w:p w14:paraId="4E9D4FD7">
            <w:pPr>
              <w:numPr>
                <w:ilvl w:val="0"/>
                <w:numId w:val="1"/>
              </w:numPr>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支持云主机配置变更，包括：计算规格（升配、降配）、弹性公网IP带宽、镜像（更换操作系统）、磁盘容量等。</w:t>
            </w:r>
          </w:p>
          <w:p w14:paraId="44D5286F">
            <w:pPr>
              <w:numPr>
                <w:ilvl w:val="0"/>
                <w:numId w:val="1"/>
              </w:numPr>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支持云主机HA（High Available）机制，在云主机出现故障时能够检测和自动拉起，确保业务快速恢复，恢复时长分钟级。</w:t>
            </w:r>
          </w:p>
          <w:p w14:paraId="54E92329">
            <w:pPr>
              <w:numPr>
                <w:ilvl w:val="0"/>
                <w:numId w:val="1"/>
              </w:numPr>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支持云主机备份，保障数据安全。可为已有的云主机创建云主机备份，可用于快速恢复数据状态，加强数据安全。</w:t>
            </w:r>
          </w:p>
          <w:p w14:paraId="777B20A8">
            <w:pPr>
              <w:numPr>
                <w:ilvl w:val="0"/>
                <w:numId w:val="1"/>
              </w:numPr>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支持主网卡和辅助网卡，最多支持4块辅助网卡，所有网卡必须属于同一VPC，但可属于不同子网。</w:t>
            </w:r>
          </w:p>
          <w:p w14:paraId="6AA284C7">
            <w:pPr>
              <w:numPr>
                <w:ilvl w:val="0"/>
                <w:numId w:val="1"/>
              </w:numPr>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支持IPV6/IPV4双栈服务。</w:t>
            </w:r>
          </w:p>
          <w:p w14:paraId="5FE78C9B">
            <w:pPr>
              <w:numPr>
                <w:ilvl w:val="0"/>
                <w:numId w:val="1"/>
              </w:numPr>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★本次需要采购资源按资源池模式提供，要求可配置不少于2台云主机，配置Intel CPU，资源池vcpu不小于32核，总内存不低于64GB，配置存储总可用容量≥3TB（不包含系统盘），可根据用户需求分配给不同服务器不同容量。每台云主机配置SSD系统盘容量≥80GB，可根据需求安装系统支持的各版本操作系统，服务提供方对操作系统拥有合法使用授权。</w:t>
            </w:r>
          </w:p>
        </w:tc>
      </w:tr>
      <w:tr w14:paraId="3856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jc w:val="center"/>
        </w:trPr>
        <w:tc>
          <w:tcPr>
            <w:tcW w:w="841" w:type="dxa"/>
            <w:noWrap w:val="0"/>
            <w:vAlign w:val="center"/>
          </w:tcPr>
          <w:p w14:paraId="259AF733">
            <w:pPr>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1300" w:type="dxa"/>
            <w:noWrap w:val="0"/>
            <w:vAlign w:val="center"/>
          </w:tcPr>
          <w:p w14:paraId="76B43262">
            <w:pPr>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网络服务</w:t>
            </w:r>
          </w:p>
        </w:tc>
        <w:tc>
          <w:tcPr>
            <w:tcW w:w="7946" w:type="dxa"/>
            <w:noWrap w:val="0"/>
            <w:vAlign w:val="center"/>
          </w:tcPr>
          <w:p w14:paraId="3D63DE10">
            <w:pPr>
              <w:numPr>
                <w:ilvl w:val="0"/>
                <w:numId w:val="2"/>
              </w:numPr>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基于SDN技术，可以建立自定义的虚拟专有网络，提供VLAN级别的隔离，阻断外部网络通讯；可以自定义网络拓扑，并可通过专线或VPN与传统数据中心组成一个按需定制的网络环境，实现应用的平滑迁移上云；</w:t>
            </w:r>
          </w:p>
          <w:p w14:paraId="78DECEB6">
            <w:pPr>
              <w:numPr>
                <w:ilvl w:val="0"/>
                <w:numId w:val="2"/>
              </w:numPr>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安全隔离：使用隧道技术达到与传统VLAN相同隔离效果；广播域隔离在实例网卡级别；</w:t>
            </w:r>
          </w:p>
          <w:p w14:paraId="4D8BEED7">
            <w:pPr>
              <w:numPr>
                <w:ilvl w:val="0"/>
                <w:numId w:val="2"/>
              </w:numPr>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支持安全组功能，可自定义ACL，支持虚拟机出、入方向安全访问控制功能，可基于IP、端口号等设置访问规则；支持快速添加规则。；</w:t>
            </w:r>
          </w:p>
          <w:p w14:paraId="691CD21A">
            <w:pPr>
              <w:numPr>
                <w:ilvl w:val="0"/>
                <w:numId w:val="2"/>
              </w:numPr>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软件定义网络：纯软件部署，不需要依赖特定的网络设备即可实现虚拟数据中心技术，按需配置网络设置、软件定义网络；管理操作实时生效；</w:t>
            </w:r>
          </w:p>
          <w:p w14:paraId="3B548BB4">
            <w:pPr>
              <w:numPr>
                <w:ilvl w:val="0"/>
                <w:numId w:val="2"/>
              </w:numPr>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★本次提供的云主机要求可由医院内网直接访问，提供专线≥100M；由</w:t>
            </w:r>
            <w:r>
              <w:rPr>
                <w:rFonts w:hint="eastAsia" w:ascii="宋体" w:hAnsi="宋体" w:eastAsia="宋体" w:cs="宋体"/>
                <w:sz w:val="24"/>
                <w:szCs w:val="24"/>
                <w:lang w:val="en-US" w:eastAsia="zh-CN"/>
              </w:rPr>
              <w:t>成交</w:t>
            </w:r>
            <w:r>
              <w:rPr>
                <w:rFonts w:hint="eastAsia" w:ascii="宋体" w:hAnsi="宋体" w:eastAsia="宋体" w:cs="宋体"/>
                <w:sz w:val="24"/>
                <w:szCs w:val="24"/>
              </w:rPr>
              <w:t xml:space="preserve">方提供专用网络防火墙。 </w:t>
            </w:r>
          </w:p>
        </w:tc>
      </w:tr>
      <w:tr w14:paraId="02A1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41" w:type="dxa"/>
            <w:noWrap w:val="0"/>
            <w:vAlign w:val="center"/>
          </w:tcPr>
          <w:p w14:paraId="1B33111C">
            <w:pPr>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1300" w:type="dxa"/>
            <w:noWrap w:val="0"/>
            <w:vAlign w:val="center"/>
          </w:tcPr>
          <w:p w14:paraId="43868445">
            <w:pPr>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其他</w:t>
            </w:r>
          </w:p>
        </w:tc>
        <w:tc>
          <w:tcPr>
            <w:tcW w:w="7946" w:type="dxa"/>
            <w:noWrap w:val="0"/>
            <w:vAlign w:val="center"/>
          </w:tcPr>
          <w:p w14:paraId="05A207BA">
            <w:pPr>
              <w:numPr>
                <w:ilvl w:val="0"/>
                <w:numId w:val="0"/>
              </w:numPr>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在安徽省合肥市有2人以上服务团队，能够及时响应甲方需求和必要时的现场支持；</w:t>
            </w:r>
          </w:p>
        </w:tc>
      </w:tr>
      <w:tr w14:paraId="661C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41" w:type="dxa"/>
            <w:noWrap w:val="0"/>
            <w:vAlign w:val="center"/>
          </w:tcPr>
          <w:p w14:paraId="59BBC100">
            <w:pPr>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c>
          <w:tcPr>
            <w:tcW w:w="1300" w:type="dxa"/>
            <w:noWrap w:val="0"/>
            <w:vAlign w:val="center"/>
          </w:tcPr>
          <w:p w14:paraId="4CE7D4A7">
            <w:pPr>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服务期限</w:t>
            </w:r>
          </w:p>
        </w:tc>
        <w:tc>
          <w:tcPr>
            <w:tcW w:w="7946" w:type="dxa"/>
            <w:noWrap w:val="0"/>
            <w:vAlign w:val="center"/>
          </w:tcPr>
          <w:p w14:paraId="2FC7ADC6">
            <w:pPr>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提供服务期限2年，按年付费。</w:t>
            </w:r>
          </w:p>
        </w:tc>
      </w:tr>
    </w:tbl>
    <w:p w14:paraId="16FD3973">
      <w:pPr>
        <w:spacing w:line="360" w:lineRule="exact"/>
        <w:jc w:val="left"/>
        <w:rPr>
          <w:rFonts w:hint="eastAsia" w:asciiTheme="minorEastAsia" w:hAnsiTheme="minorEastAsia" w:eastAsiaTheme="minorEastAsia" w:cstheme="minorEastAsia"/>
          <w:sz w:val="24"/>
        </w:rPr>
      </w:pPr>
    </w:p>
    <w:p w14:paraId="62787708">
      <w:pPr>
        <w:spacing w:line="360" w:lineRule="auto"/>
        <w:rPr>
          <w:rFonts w:hint="eastAsia" w:asciiTheme="minorEastAsia" w:hAnsiTheme="minorEastAsia" w:eastAsiaTheme="minorEastAsia" w:cstheme="minorEastAsia"/>
          <w:lang w:val="en-US" w:eastAsia="zh-CN"/>
        </w:rPr>
      </w:pPr>
    </w:p>
    <w:p w14:paraId="2136EF3E"/>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920B4"/>
    <w:multiLevelType w:val="singleLevel"/>
    <w:tmpl w:val="B12920B4"/>
    <w:lvl w:ilvl="0" w:tentative="0">
      <w:start w:val="1"/>
      <w:numFmt w:val="decimal"/>
      <w:lvlText w:val="%1."/>
      <w:lvlJc w:val="left"/>
      <w:pPr>
        <w:ind w:left="425" w:hanging="425"/>
      </w:pPr>
      <w:rPr>
        <w:rFonts w:hint="default"/>
      </w:rPr>
    </w:lvl>
  </w:abstractNum>
  <w:abstractNum w:abstractNumId="1">
    <w:nsid w:val="6137E787"/>
    <w:multiLevelType w:val="singleLevel"/>
    <w:tmpl w:val="6137E787"/>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F410D"/>
    <w:rsid w:val="3E243A02"/>
    <w:rsid w:val="6F1F4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3"/>
    <w:uiPriority w:val="0"/>
    <w:pPr>
      <w:ind w:firstLine="420" w:firstLineChars="200"/>
    </w:pPr>
  </w:style>
  <w:style w:type="paragraph" w:styleId="3">
    <w:name w:val="Body Text Indent"/>
    <w:basedOn w:val="1"/>
    <w:next w:val="4"/>
    <w:uiPriority w:val="0"/>
    <w:pPr>
      <w:spacing w:line="360" w:lineRule="auto"/>
      <w:ind w:left="720" w:hanging="720" w:hangingChars="300"/>
    </w:pPr>
    <w:rPr>
      <w:rFonts w:ascii="Times New Roman" w:hAnsi="Times New Roman" w:eastAsia="宋体" w:cs="Times New Roman"/>
      <w:sz w:val="24"/>
      <w:szCs w:val="20"/>
    </w:rPr>
  </w:style>
  <w:style w:type="paragraph" w:styleId="4">
    <w:name w:val="envelope return"/>
    <w:basedOn w:val="1"/>
    <w:unhideWhenUsed/>
    <w:uiPriority w:val="99"/>
    <w:pPr>
      <w:snapToGrid w:val="0"/>
    </w:pPr>
    <w:rPr>
      <w:rFonts w:ascii="Arial" w:hAnsi="Arial"/>
    </w:rPr>
  </w:style>
  <w:style w:type="table" w:customStyle="1" w:styleId="7">
    <w:name w:val="Table Normal"/>
    <w:unhideWhenUsed/>
    <w:qFormat/>
    <w:uiPriority w:val="2"/>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2026-07-20T03:20:00Z</dcterms:created>
  <dc:creator>陈不亏</dc:creator>
  <cp:lastModifiedBy>陈不亏</cp:lastModifiedBy>
  <dcterms:modified xsi:type="dcterms:W3CDTF">2026-07-20T03:22:10Z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B03959C3C773451F9CCC05419B4B455B_11</vt:lpwstr>
  </property>
  <property fmtid="{D5CDD505-2E9C-101B-9397-08002B2CF9AE}" pid="4" name="KSOTemplateDocerSaveRecord">
    <vt:lpwstr>eyJoZGlkIjoiYWE1NDQzYjZhNjMyOTQzODlmZTA4YzQ4YTRhYmVkMjYiLCJ1c2VySWQiOiI1NDgxODUzNTUifQ==</vt:lpwstr>
  </property>
</Properties>
</file>