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9765"/>
      <w:bookmarkStart w:id="2" w:name="_Toc26330"/>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5"/>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7"/>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2FA96F10">
            <w:pPr>
              <w:pStyle w:val="8"/>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设备验收合格后三个月首付90%货款，余额10%货款质保金一年后如无质量问题无息付清。</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p w14:paraId="688E0B44">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1.注射泵需通过国家药品监督管理局三类注册证</w:t>
      </w:r>
      <w:r>
        <w:rPr>
          <w:rFonts w:hint="eastAsia" w:ascii="宋体" w:hAnsi="宋体" w:eastAsia="宋体" w:cs="宋体"/>
          <w:bCs/>
          <w:sz w:val="24"/>
          <w:szCs w:val="24"/>
          <w:highlight w:val="none"/>
          <w:lang w:eastAsia="zh-CN"/>
        </w:rPr>
        <w:t>；</w:t>
      </w:r>
    </w:p>
    <w:p w14:paraId="3AC2763D">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2.整机使用期限≥10年</w:t>
      </w:r>
      <w:r>
        <w:rPr>
          <w:rFonts w:hint="eastAsia" w:ascii="宋体" w:hAnsi="宋体" w:eastAsia="宋体" w:cs="宋体"/>
          <w:bCs/>
          <w:sz w:val="24"/>
          <w:szCs w:val="24"/>
          <w:highlight w:val="none"/>
          <w:lang w:eastAsia="zh-CN"/>
        </w:rPr>
        <w:t>；</w:t>
      </w:r>
    </w:p>
    <w:p w14:paraId="33D1DDE6">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3.注射精度≤±</w:t>
      </w:r>
      <w:r>
        <w:rPr>
          <w:rFonts w:hint="eastAsia" w:ascii="宋体" w:hAnsi="宋体" w:eastAsia="宋体" w:cs="宋体"/>
          <w:bCs/>
          <w:sz w:val="24"/>
          <w:szCs w:val="24"/>
          <w:highlight w:val="none"/>
          <w:lang w:val="en-US" w:eastAsia="zh-CN"/>
        </w:rPr>
        <w:t>2.0</w:t>
      </w:r>
      <w:r>
        <w:rPr>
          <w:rFonts w:hint="eastAsia" w:ascii="宋体" w:hAnsi="宋体" w:eastAsia="宋体" w:cs="宋体"/>
          <w:bCs/>
          <w:sz w:val="24"/>
          <w:szCs w:val="24"/>
          <w:highlight w:val="none"/>
        </w:rPr>
        <w:t>%，机械精度≤±0.5%</w:t>
      </w:r>
      <w:r>
        <w:rPr>
          <w:rFonts w:hint="eastAsia" w:ascii="宋体" w:hAnsi="宋体" w:eastAsia="宋体" w:cs="宋体"/>
          <w:bCs/>
          <w:sz w:val="24"/>
          <w:szCs w:val="24"/>
          <w:highlight w:val="none"/>
          <w:lang w:eastAsia="zh-CN"/>
        </w:rPr>
        <w:t>；</w:t>
      </w:r>
    </w:p>
    <w:p w14:paraId="0427DE49">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4.可自动统计四种累计量：24h累计量、最近累计量、自定义时间段累计量、定时间隔累计量</w:t>
      </w:r>
      <w:r>
        <w:rPr>
          <w:rFonts w:hint="eastAsia" w:ascii="宋体" w:hAnsi="宋体" w:eastAsia="宋体" w:cs="宋体"/>
          <w:bCs/>
          <w:sz w:val="24"/>
          <w:szCs w:val="24"/>
          <w:highlight w:val="none"/>
          <w:lang w:eastAsia="zh-CN"/>
        </w:rPr>
        <w:t>；</w:t>
      </w:r>
    </w:p>
    <w:p w14:paraId="5F113B0B">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5.支持注射器规格：10ml、20ml、30ml、50ml；</w:t>
      </w:r>
    </w:p>
    <w:p w14:paraId="022B800B">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6.注射泵支持自动加载功能，注射泵推拉盒可自动定位并固定注射器尾夹</w:t>
      </w:r>
      <w:r>
        <w:rPr>
          <w:rFonts w:hint="eastAsia" w:ascii="宋体" w:hAnsi="宋体" w:eastAsia="宋体" w:cs="宋体"/>
          <w:bCs/>
          <w:sz w:val="24"/>
          <w:szCs w:val="24"/>
          <w:highlight w:val="none"/>
          <w:lang w:eastAsia="zh-CN"/>
        </w:rPr>
        <w:t>；</w:t>
      </w:r>
    </w:p>
    <w:p w14:paraId="2AD00303">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7.具备以下注射模式：速度模式、时间模式、体重模式、剂量时间模式、间断给药模式</w:t>
      </w:r>
      <w:r>
        <w:rPr>
          <w:rFonts w:hint="eastAsia" w:ascii="宋体" w:hAnsi="宋体" w:eastAsia="宋体" w:cs="宋体"/>
          <w:bCs/>
          <w:sz w:val="24"/>
          <w:szCs w:val="24"/>
          <w:highlight w:val="none"/>
          <w:lang w:eastAsia="zh-CN"/>
        </w:rPr>
        <w:t>；</w:t>
      </w:r>
    </w:p>
    <w:p w14:paraId="3C104AAB">
      <w:pPr>
        <w:spacing w:line="360" w:lineRule="auto"/>
        <w:rPr>
          <w:rFonts w:hint="eastAsia" w:ascii="宋体" w:hAnsi="宋体" w:eastAsia="@仿宋_GB2312" w:cs="宋体"/>
          <w:bCs/>
          <w:sz w:val="24"/>
          <w:szCs w:val="24"/>
          <w:highlight w:val="none"/>
          <w:lang w:eastAsia="zh-CN"/>
        </w:rPr>
      </w:pPr>
      <w:r>
        <w:rPr>
          <w:rFonts w:hint="eastAsia" w:ascii="宋体" w:hAnsi="宋体" w:eastAsia="宋体" w:cs="宋体"/>
          <w:bCs/>
          <w:sz w:val="24"/>
          <w:szCs w:val="24"/>
          <w:highlight w:val="none"/>
        </w:rPr>
        <w:t>8.支持镇痛药、化疗药、胰岛素输注（提供证明文件）</w:t>
      </w:r>
      <w:r>
        <w:rPr>
          <w:rFonts w:hint="eastAsia" w:ascii="宋体" w:hAnsi="宋体" w:eastAsia="宋体" w:cs="宋体"/>
          <w:bCs/>
          <w:sz w:val="24"/>
          <w:szCs w:val="24"/>
          <w:highlight w:val="none"/>
          <w:lang w:eastAsia="zh-CN"/>
        </w:rPr>
        <w:t>；</w:t>
      </w:r>
    </w:p>
    <w:p w14:paraId="22F12BEA">
      <w:pPr>
        <w:spacing w:line="360" w:lineRule="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9.主机自带</w:t>
      </w:r>
      <w:r>
        <w:rPr>
          <w:rFonts w:hint="eastAsia" w:ascii="宋体" w:hAnsi="宋体" w:eastAsia="宋体" w:cs="宋体"/>
          <w:bCs/>
          <w:sz w:val="24"/>
          <w:szCs w:val="24"/>
          <w:highlight w:val="none"/>
          <w:lang w:val="en-US" w:eastAsia="zh-CN"/>
        </w:rPr>
        <w:t>数据传输接口；</w:t>
      </w:r>
    </w:p>
    <w:p w14:paraId="3A61EBD2">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10.具备阻塞前预警和阻塞压力报警提示功能</w:t>
      </w:r>
      <w:r>
        <w:rPr>
          <w:rFonts w:hint="eastAsia" w:ascii="宋体" w:hAnsi="宋体" w:eastAsia="宋体" w:cs="宋体"/>
          <w:bCs/>
          <w:sz w:val="24"/>
          <w:szCs w:val="24"/>
          <w:highlight w:val="none"/>
          <w:lang w:eastAsia="zh-CN"/>
        </w:rPr>
        <w:t>；</w:t>
      </w:r>
    </w:p>
    <w:p w14:paraId="6F0F18E9">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11.具备阻塞后自动重启输液功能</w:t>
      </w:r>
      <w:r>
        <w:rPr>
          <w:rFonts w:hint="eastAsia" w:ascii="宋体" w:hAnsi="宋体" w:eastAsia="宋体" w:cs="宋体"/>
          <w:bCs/>
          <w:sz w:val="24"/>
          <w:szCs w:val="24"/>
          <w:highlight w:val="none"/>
          <w:lang w:eastAsia="zh-CN"/>
        </w:rPr>
        <w:t>；</w:t>
      </w:r>
    </w:p>
    <w:p w14:paraId="021C85C5">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12.电池工作时间≥5小时</w:t>
      </w:r>
      <w:r>
        <w:rPr>
          <w:rFonts w:hint="eastAsia" w:ascii="宋体" w:hAnsi="宋体" w:eastAsia="宋体" w:cs="宋体"/>
          <w:bCs/>
          <w:sz w:val="24"/>
          <w:szCs w:val="24"/>
          <w:highlight w:val="none"/>
          <w:lang w:eastAsia="zh-CN"/>
        </w:rPr>
        <w:t>；</w:t>
      </w:r>
    </w:p>
    <w:p w14:paraId="0714DFD2">
      <w:r>
        <w:rPr>
          <w:rFonts w:hint="eastAsia" w:ascii="宋体" w:hAnsi="宋体" w:eastAsia="宋体" w:cs="宋体"/>
          <w:bCs/>
          <w:sz w:val="24"/>
          <w:szCs w:val="24"/>
          <w:highlight w:val="none"/>
        </w:rPr>
        <w:t>13.具备防异物及进液功能。</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DD2EE4"/>
    <w:rsid w:val="06DD2EE4"/>
    <w:rsid w:val="32A3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amp;L"/>
    <w:basedOn w:val="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2026-08-04T08:33:00Z</dcterms:created>
  <dc:creator>w</dc:creator>
  <cp:lastModifiedBy>w</cp:lastModifiedBy>
  <dcterms:modified xsi:type="dcterms:W3CDTF">2026-08-04T08:34:00Z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FC74AAA99E38472194A596AB51362185_13</vt:lpwstr>
  </property>
  <property fmtid="{D5CDD505-2E9C-101B-9397-08002B2CF9AE}" pid="4" name="KSOTemplateDocerSaveRecord">
    <vt:lpwstr>eyJoZGlkIjoiZWUyOTQ1NDM2Zjc0YjU0MjZhMWI3YTAyMzgxNTM2MDQiLCJ1c2VySWQiOiI0NjEyMTI0ODEifQ==</vt:lpwstr>
  </property>
</Properties>
</file>