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00" w:rsidRPr="00C37DB7" w:rsidRDefault="000B7D00" w:rsidP="00C37DB7">
      <w:pPr>
        <w:jc w:val="center"/>
        <w:rPr>
          <w:rFonts w:ascii="宋体" w:eastAsia="宋体" w:hAnsi="宋体"/>
          <w:b/>
          <w:sz w:val="28"/>
          <w:szCs w:val="24"/>
        </w:rPr>
      </w:pPr>
      <w:r w:rsidRPr="00C37DB7">
        <w:rPr>
          <w:rFonts w:ascii="宋体" w:eastAsia="宋体" w:hAnsi="宋体" w:hint="eastAsia"/>
          <w:b/>
          <w:sz w:val="28"/>
          <w:szCs w:val="24"/>
        </w:rPr>
        <w:t>生物显微镜</w:t>
      </w:r>
    </w:p>
    <w:p w:rsidR="000B7D00" w:rsidRPr="00C37DB7" w:rsidRDefault="000B7D00" w:rsidP="00C37DB7">
      <w:pPr>
        <w:spacing w:beforeLines="50" w:before="156" w:afterLines="50" w:after="156"/>
        <w:rPr>
          <w:rFonts w:ascii="宋体" w:eastAsia="宋体" w:hAnsi="宋体"/>
          <w:sz w:val="24"/>
          <w:szCs w:val="24"/>
        </w:rPr>
      </w:pPr>
      <w:r w:rsidRPr="00C37DB7">
        <w:rPr>
          <w:rFonts w:ascii="宋体" w:eastAsia="宋体" w:hAnsi="宋体" w:hint="eastAsia"/>
          <w:sz w:val="24"/>
          <w:szCs w:val="24"/>
        </w:rPr>
        <w:t>设备名称及数量：生物显微镜两套</w:t>
      </w:r>
    </w:p>
    <w:p w:rsidR="000B7D00" w:rsidRPr="00C37DB7" w:rsidRDefault="00541BA9" w:rsidP="00C37DB7">
      <w:pPr>
        <w:spacing w:beforeLines="50" w:before="156" w:afterLines="50" w:after="156"/>
        <w:rPr>
          <w:rFonts w:ascii="宋体" w:eastAsia="宋体" w:hAnsi="宋体"/>
          <w:sz w:val="24"/>
          <w:szCs w:val="24"/>
        </w:rPr>
      </w:pPr>
      <w:r w:rsidRPr="00C37DB7">
        <w:rPr>
          <w:rFonts w:ascii="宋体" w:eastAsia="宋体" w:hAnsi="宋体" w:hint="eastAsia"/>
          <w:sz w:val="24"/>
          <w:szCs w:val="24"/>
        </w:rPr>
        <w:t>一、</w:t>
      </w:r>
      <w:r w:rsidR="000B7D00" w:rsidRPr="00C37DB7">
        <w:rPr>
          <w:rFonts w:ascii="宋体" w:eastAsia="宋体" w:hAnsi="宋体" w:hint="eastAsia"/>
          <w:sz w:val="24"/>
          <w:szCs w:val="24"/>
        </w:rPr>
        <w:t>设备用途说明及主要要求：</w:t>
      </w:r>
    </w:p>
    <w:p w:rsidR="000B7D00" w:rsidRPr="00C37DB7" w:rsidRDefault="006D6021" w:rsidP="00C37DB7">
      <w:pPr>
        <w:spacing w:beforeLines="50" w:before="156" w:afterLines="50" w:after="156"/>
        <w:rPr>
          <w:rFonts w:ascii="宋体" w:eastAsia="宋体" w:hAnsi="宋体"/>
          <w:sz w:val="24"/>
          <w:szCs w:val="24"/>
        </w:rPr>
      </w:pPr>
      <w:r w:rsidRPr="00C37DB7">
        <w:rPr>
          <w:rFonts w:ascii="宋体" w:eastAsia="宋体" w:hAnsi="宋体" w:hint="eastAsia"/>
          <w:sz w:val="24"/>
          <w:szCs w:val="24"/>
        </w:rPr>
        <w:t xml:space="preserve">1.1 </w:t>
      </w:r>
      <w:r w:rsidR="00541BA9" w:rsidRPr="00C37DB7">
        <w:rPr>
          <w:rFonts w:ascii="宋体" w:eastAsia="宋体" w:hAnsi="宋体" w:hint="eastAsia"/>
          <w:sz w:val="24"/>
          <w:szCs w:val="24"/>
        </w:rPr>
        <w:t>用途：</w:t>
      </w:r>
      <w:proofErr w:type="gramStart"/>
      <w:r w:rsidR="00541BA9" w:rsidRPr="00C37DB7">
        <w:rPr>
          <w:rFonts w:ascii="宋体" w:eastAsia="宋体" w:hAnsi="宋体" w:hint="eastAsia"/>
          <w:sz w:val="24"/>
          <w:szCs w:val="24"/>
        </w:rPr>
        <w:t>病理读</w:t>
      </w:r>
      <w:proofErr w:type="gramEnd"/>
      <w:r w:rsidR="00541BA9" w:rsidRPr="00C37DB7">
        <w:rPr>
          <w:rFonts w:ascii="宋体" w:eastAsia="宋体" w:hAnsi="宋体" w:hint="eastAsia"/>
          <w:sz w:val="24"/>
          <w:szCs w:val="24"/>
        </w:rPr>
        <w:t>片及检验科常规使用</w:t>
      </w:r>
    </w:p>
    <w:p w:rsidR="00541BA9" w:rsidRPr="00C37DB7" w:rsidRDefault="006D6021" w:rsidP="00C37DB7">
      <w:pPr>
        <w:spacing w:beforeLines="50" w:before="156" w:afterLines="50" w:after="156"/>
        <w:rPr>
          <w:rFonts w:ascii="宋体" w:eastAsia="宋体" w:hAnsi="宋体"/>
          <w:sz w:val="24"/>
          <w:szCs w:val="24"/>
        </w:rPr>
      </w:pPr>
      <w:r w:rsidRPr="00C37DB7">
        <w:rPr>
          <w:rFonts w:ascii="宋体" w:eastAsia="宋体" w:hAnsi="宋体" w:hint="eastAsia"/>
          <w:sz w:val="24"/>
          <w:szCs w:val="24"/>
        </w:rPr>
        <w:t xml:space="preserve">1.2 </w:t>
      </w:r>
      <w:r w:rsidR="00541BA9" w:rsidRPr="00C37DB7">
        <w:rPr>
          <w:rFonts w:ascii="宋体" w:eastAsia="宋体" w:hAnsi="宋体" w:hint="eastAsia"/>
          <w:sz w:val="24"/>
          <w:szCs w:val="24"/>
        </w:rPr>
        <w:t>投标设备要求为知名品牌的中高档机型，出厂日期需为2018年1月份之后</w:t>
      </w:r>
    </w:p>
    <w:p w:rsidR="00541BA9" w:rsidRPr="00C37DB7" w:rsidRDefault="00541BA9" w:rsidP="00C37DB7">
      <w:pPr>
        <w:spacing w:beforeLines="50" w:before="156" w:afterLines="50" w:after="156"/>
        <w:rPr>
          <w:rFonts w:ascii="宋体" w:eastAsia="宋体" w:hAnsi="宋体"/>
          <w:sz w:val="24"/>
          <w:szCs w:val="24"/>
        </w:rPr>
      </w:pPr>
      <w:r w:rsidRPr="00C37DB7">
        <w:rPr>
          <w:rFonts w:ascii="宋体" w:eastAsia="宋体" w:hAnsi="宋体" w:hint="eastAsia"/>
          <w:sz w:val="24"/>
          <w:szCs w:val="24"/>
        </w:rPr>
        <w:t>二、主要技术规格及参数概述：</w:t>
      </w:r>
    </w:p>
    <w:p w:rsidR="00541BA9" w:rsidRPr="00C37DB7" w:rsidRDefault="00541BA9" w:rsidP="00C37DB7">
      <w:pPr>
        <w:spacing w:beforeLines="50" w:before="156" w:afterLines="50" w:after="156"/>
        <w:rPr>
          <w:rFonts w:ascii="宋体" w:eastAsia="宋体" w:hAnsi="宋体"/>
          <w:sz w:val="24"/>
          <w:szCs w:val="24"/>
        </w:rPr>
      </w:pPr>
      <w:r w:rsidRPr="00C37DB7">
        <w:rPr>
          <w:rFonts w:ascii="宋体" w:eastAsia="宋体" w:hAnsi="宋体" w:hint="eastAsia"/>
          <w:sz w:val="24"/>
          <w:szCs w:val="24"/>
        </w:rPr>
        <w:t>2.1 光学系统：无限远校正光学系统，齐焦距离为国际标准45mm</w:t>
      </w:r>
      <w:r w:rsidR="0093462A" w:rsidRPr="00C37DB7">
        <w:rPr>
          <w:rFonts w:ascii="宋体" w:eastAsia="宋体" w:hAnsi="宋体" w:hint="eastAsia"/>
          <w:sz w:val="24"/>
          <w:szCs w:val="24"/>
        </w:rPr>
        <w:t>-60mm</w:t>
      </w:r>
    </w:p>
    <w:p w:rsidR="00541BA9" w:rsidRPr="00C37DB7" w:rsidRDefault="00541BA9" w:rsidP="00C37DB7">
      <w:pPr>
        <w:spacing w:beforeLines="50" w:before="156" w:afterLines="50" w:after="156"/>
        <w:rPr>
          <w:rFonts w:ascii="宋体" w:eastAsia="宋体" w:hAnsi="宋体"/>
          <w:sz w:val="24"/>
          <w:szCs w:val="24"/>
        </w:rPr>
      </w:pPr>
      <w:r w:rsidRPr="00C37DB7">
        <w:rPr>
          <w:rFonts w:ascii="宋体" w:eastAsia="宋体" w:hAnsi="宋体" w:hint="eastAsia"/>
          <w:sz w:val="24"/>
          <w:szCs w:val="24"/>
        </w:rPr>
        <w:t>2.2 载物台</w:t>
      </w:r>
      <w:r w:rsidR="0093462A" w:rsidRPr="00C37DB7">
        <w:rPr>
          <w:rFonts w:ascii="宋体" w:eastAsia="宋体" w:hAnsi="宋体" w:hint="eastAsia"/>
          <w:sz w:val="24"/>
          <w:szCs w:val="24"/>
        </w:rPr>
        <w:t>：尺寸≥150×134mm，一般标本可顺利观察，双片标本夹，配置</w:t>
      </w:r>
      <w:r w:rsidR="006D6021" w:rsidRPr="00C37DB7">
        <w:rPr>
          <w:rFonts w:ascii="宋体" w:eastAsia="宋体" w:hAnsi="宋体" w:hint="eastAsia"/>
          <w:sz w:val="24"/>
          <w:szCs w:val="24"/>
        </w:rPr>
        <w:t>防滑装置</w:t>
      </w:r>
    </w:p>
    <w:p w:rsidR="0093462A" w:rsidRPr="00C37DB7" w:rsidRDefault="0093462A" w:rsidP="00C37DB7">
      <w:pPr>
        <w:spacing w:beforeLines="50" w:before="156" w:afterLines="50" w:after="156"/>
        <w:rPr>
          <w:rFonts w:ascii="宋体" w:eastAsia="宋体" w:hAnsi="宋体"/>
          <w:sz w:val="24"/>
          <w:szCs w:val="24"/>
        </w:rPr>
      </w:pPr>
      <w:r w:rsidRPr="00C37DB7">
        <w:rPr>
          <w:rFonts w:ascii="宋体" w:eastAsia="宋体" w:hAnsi="宋体" w:hint="eastAsia"/>
          <w:sz w:val="24"/>
          <w:szCs w:val="24"/>
        </w:rPr>
        <w:t>2.3 镜体：人机工程学设计，机身具备节能装置，集光镜拆卸简易，方便更换光源灯泡</w:t>
      </w:r>
    </w:p>
    <w:p w:rsidR="006D6021" w:rsidRPr="00C37DB7" w:rsidRDefault="006D6021" w:rsidP="00C37DB7">
      <w:pPr>
        <w:spacing w:beforeLines="50" w:before="156" w:afterLines="50" w:after="156"/>
        <w:rPr>
          <w:rFonts w:ascii="宋体" w:eastAsia="宋体" w:hAnsi="宋体"/>
          <w:sz w:val="24"/>
          <w:szCs w:val="24"/>
        </w:rPr>
      </w:pPr>
      <w:r w:rsidRPr="00C37DB7">
        <w:rPr>
          <w:rFonts w:ascii="宋体" w:eastAsia="宋体" w:hAnsi="宋体" w:hint="eastAsia"/>
          <w:sz w:val="24"/>
          <w:szCs w:val="24"/>
        </w:rPr>
        <w:t>2.4 调焦：载物台垂直运动方式距离不小于25mm，带聚焦粗调上限停止位置，粗调焦松紧度可调，最小微调刻度单位≤2微米</w:t>
      </w:r>
    </w:p>
    <w:p w:rsidR="006D6021" w:rsidRPr="00C37DB7" w:rsidRDefault="006D6021" w:rsidP="00C37DB7">
      <w:pPr>
        <w:spacing w:beforeLines="50" w:before="156" w:afterLines="50" w:after="156"/>
        <w:rPr>
          <w:rFonts w:ascii="宋体" w:eastAsia="宋体" w:hAnsi="宋体"/>
          <w:sz w:val="24"/>
          <w:szCs w:val="24"/>
        </w:rPr>
      </w:pPr>
      <w:r w:rsidRPr="00C37DB7">
        <w:rPr>
          <w:rFonts w:ascii="宋体" w:eastAsia="宋体" w:hAnsi="宋体" w:hint="eastAsia"/>
          <w:sz w:val="24"/>
          <w:szCs w:val="24"/>
        </w:rPr>
        <w:t>2.5 观察镜筒：宽视野三目镜筒，倾角为30°</w:t>
      </w:r>
      <w:r w:rsidR="002B707E" w:rsidRPr="00C37DB7">
        <w:rPr>
          <w:rFonts w:ascii="宋体" w:eastAsia="宋体" w:hAnsi="宋体" w:hint="eastAsia"/>
          <w:sz w:val="24"/>
          <w:szCs w:val="24"/>
        </w:rPr>
        <w:t>，</w:t>
      </w:r>
      <w:r w:rsidRPr="00C37DB7">
        <w:rPr>
          <w:rFonts w:ascii="宋体" w:eastAsia="宋体" w:hAnsi="宋体" w:hint="eastAsia"/>
          <w:sz w:val="24"/>
          <w:szCs w:val="24"/>
        </w:rPr>
        <w:t>视场数≥</w:t>
      </w:r>
      <w:r w:rsidR="002B707E" w:rsidRPr="00C37DB7">
        <w:rPr>
          <w:rFonts w:ascii="宋体" w:eastAsia="宋体" w:hAnsi="宋体" w:hint="eastAsia"/>
          <w:sz w:val="24"/>
          <w:szCs w:val="24"/>
        </w:rPr>
        <w:t>18，目镜</w:t>
      </w:r>
      <w:r w:rsidRPr="00C37DB7">
        <w:rPr>
          <w:rFonts w:ascii="宋体" w:eastAsia="宋体" w:hAnsi="宋体" w:hint="eastAsia"/>
          <w:sz w:val="24"/>
          <w:szCs w:val="24"/>
        </w:rPr>
        <w:t>可旋转360°</w:t>
      </w:r>
      <w:r w:rsidR="002B707E" w:rsidRPr="00C37DB7">
        <w:rPr>
          <w:rFonts w:ascii="宋体" w:eastAsia="宋体" w:hAnsi="宋体" w:hint="eastAsia"/>
          <w:sz w:val="24"/>
          <w:szCs w:val="24"/>
        </w:rPr>
        <w:t>，</w:t>
      </w:r>
      <w:r w:rsidRPr="00C37DB7">
        <w:rPr>
          <w:rFonts w:ascii="宋体" w:eastAsia="宋体" w:hAnsi="宋体" w:hint="eastAsia"/>
          <w:sz w:val="24"/>
          <w:szCs w:val="24"/>
        </w:rPr>
        <w:t>瞳距可调</w:t>
      </w:r>
    </w:p>
    <w:p w:rsidR="002B707E" w:rsidRPr="00C37DB7" w:rsidRDefault="002B707E" w:rsidP="00C37DB7">
      <w:pPr>
        <w:spacing w:beforeLines="50" w:before="156" w:afterLines="50" w:after="156"/>
        <w:rPr>
          <w:rFonts w:ascii="宋体" w:eastAsia="宋体" w:hAnsi="宋体"/>
          <w:sz w:val="24"/>
          <w:szCs w:val="24"/>
        </w:rPr>
      </w:pPr>
      <w:r w:rsidRPr="00C37DB7">
        <w:rPr>
          <w:rFonts w:ascii="宋体" w:eastAsia="宋体" w:hAnsi="宋体" w:hint="eastAsia"/>
          <w:sz w:val="24"/>
          <w:szCs w:val="24"/>
        </w:rPr>
        <w:t>2.6 物镜：配置4组万能</w:t>
      </w:r>
      <w:proofErr w:type="gramStart"/>
      <w:r w:rsidRPr="00C37DB7">
        <w:rPr>
          <w:rFonts w:ascii="宋体" w:eastAsia="宋体" w:hAnsi="宋体" w:hint="eastAsia"/>
          <w:sz w:val="24"/>
          <w:szCs w:val="24"/>
        </w:rPr>
        <w:t>平场半复消</w:t>
      </w:r>
      <w:proofErr w:type="gramEnd"/>
      <w:r w:rsidRPr="00C37DB7">
        <w:rPr>
          <w:rFonts w:ascii="宋体" w:eastAsia="宋体" w:hAnsi="宋体" w:hint="eastAsia"/>
          <w:sz w:val="24"/>
          <w:szCs w:val="24"/>
        </w:rPr>
        <w:t>色差物镜，4X、10X、20X、40X、60X、100X可选</w:t>
      </w:r>
    </w:p>
    <w:p w:rsidR="002B707E" w:rsidRPr="00C37DB7" w:rsidRDefault="002B707E" w:rsidP="00C37DB7">
      <w:pPr>
        <w:spacing w:beforeLines="50" w:before="156" w:afterLines="50" w:after="156"/>
        <w:rPr>
          <w:rFonts w:ascii="宋体" w:eastAsia="宋体" w:hAnsi="宋体"/>
          <w:sz w:val="24"/>
          <w:szCs w:val="24"/>
        </w:rPr>
      </w:pPr>
      <w:r w:rsidRPr="00C37DB7">
        <w:rPr>
          <w:rFonts w:ascii="宋体" w:eastAsia="宋体" w:hAnsi="宋体" w:hint="eastAsia"/>
          <w:sz w:val="24"/>
          <w:szCs w:val="24"/>
        </w:rPr>
        <w:t>2.7 聚光器：阿贝聚光器，数值孔径（N.A）≥</w:t>
      </w:r>
      <w:r w:rsidR="00B032E3" w:rsidRPr="00C37DB7">
        <w:rPr>
          <w:rFonts w:ascii="宋体" w:eastAsia="宋体" w:hAnsi="宋体" w:hint="eastAsia"/>
          <w:sz w:val="24"/>
          <w:szCs w:val="24"/>
        </w:rPr>
        <w:t>1.25</w:t>
      </w:r>
      <w:r w:rsidRPr="00C37DB7">
        <w:rPr>
          <w:rFonts w:ascii="宋体" w:eastAsia="宋体" w:hAnsi="宋体" w:hint="eastAsia"/>
          <w:sz w:val="24"/>
          <w:szCs w:val="24"/>
        </w:rPr>
        <w:t>，内置日光滤色片</w:t>
      </w:r>
    </w:p>
    <w:p w:rsidR="002B707E" w:rsidRPr="00C37DB7" w:rsidRDefault="002B707E" w:rsidP="00C37DB7">
      <w:pPr>
        <w:spacing w:beforeLines="50" w:before="156" w:afterLines="50" w:after="156"/>
        <w:rPr>
          <w:rFonts w:ascii="宋体" w:eastAsia="宋体" w:hAnsi="宋体"/>
          <w:sz w:val="24"/>
          <w:szCs w:val="24"/>
        </w:rPr>
      </w:pPr>
      <w:r w:rsidRPr="00C37DB7">
        <w:rPr>
          <w:rFonts w:ascii="宋体" w:eastAsia="宋体" w:hAnsi="宋体" w:hint="eastAsia"/>
          <w:sz w:val="24"/>
          <w:szCs w:val="24"/>
        </w:rPr>
        <w:t>2.8 照明装置：内装式透射光照明器，卤素灯</w:t>
      </w:r>
      <w:r w:rsidR="00B032E3" w:rsidRPr="00C37DB7">
        <w:rPr>
          <w:rFonts w:ascii="宋体" w:eastAsia="宋体" w:hAnsi="宋体" w:hint="eastAsia"/>
          <w:sz w:val="24"/>
          <w:szCs w:val="24"/>
        </w:rPr>
        <w:t>≥6V20W</w:t>
      </w:r>
      <w:r w:rsidRPr="00C37DB7">
        <w:rPr>
          <w:rFonts w:ascii="宋体" w:eastAsia="宋体" w:hAnsi="宋体" w:hint="eastAsia"/>
          <w:sz w:val="24"/>
          <w:szCs w:val="24"/>
        </w:rPr>
        <w:t>，光量预调开关</w:t>
      </w:r>
    </w:p>
    <w:p w:rsidR="00B032E3" w:rsidRPr="00C37DB7" w:rsidRDefault="00B032E3" w:rsidP="00D43E17">
      <w:pPr>
        <w:spacing w:beforeLines="50" w:before="156" w:afterLines="50" w:after="156"/>
        <w:rPr>
          <w:rFonts w:ascii="宋体" w:eastAsia="宋体" w:hAnsi="宋体"/>
          <w:sz w:val="24"/>
          <w:szCs w:val="24"/>
        </w:rPr>
      </w:pPr>
      <w:r w:rsidRPr="00C37DB7">
        <w:rPr>
          <w:rFonts w:ascii="宋体" w:eastAsia="宋体" w:hAnsi="宋体" w:hint="eastAsia"/>
          <w:sz w:val="24"/>
          <w:szCs w:val="24"/>
        </w:rPr>
        <w:t>2.9 整机重量(kg)：小于等于8kg，方便移动</w:t>
      </w:r>
    </w:p>
    <w:p w:rsidR="00C37DB7" w:rsidRDefault="00C37DB7" w:rsidP="00D43E17">
      <w:pPr>
        <w:spacing w:beforeLines="50" w:before="156" w:afterLines="50" w:after="156"/>
        <w:rPr>
          <w:rFonts w:ascii="宋体" w:eastAsia="宋体" w:hAnsi="宋体" w:hint="eastAsia"/>
          <w:sz w:val="24"/>
          <w:szCs w:val="24"/>
        </w:rPr>
      </w:pPr>
      <w:r w:rsidRPr="00C37DB7">
        <w:rPr>
          <w:rFonts w:ascii="宋体" w:eastAsia="宋体" w:hAnsi="宋体" w:hint="eastAsia"/>
          <w:sz w:val="24"/>
          <w:szCs w:val="24"/>
        </w:rPr>
        <w:t>2.10 放大倍率至少满足40-1000倍</w:t>
      </w:r>
    </w:p>
    <w:p w:rsidR="00D43E17" w:rsidRPr="00D43E17" w:rsidRDefault="00D43E17" w:rsidP="00D43E17">
      <w:pPr>
        <w:spacing w:beforeLines="50" w:before="156" w:afterLines="50" w:after="156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2.11 </w:t>
      </w:r>
      <w:r w:rsidRPr="00D43E17">
        <w:rPr>
          <w:rFonts w:ascii="宋体" w:eastAsia="宋体" w:hAnsi="宋体" w:hint="eastAsia"/>
          <w:sz w:val="24"/>
          <w:szCs w:val="24"/>
        </w:rPr>
        <w:t>整机具备防霉功能，物镜的透镜和目镜透镜以及</w:t>
      </w:r>
      <w:proofErr w:type="gramStart"/>
      <w:r w:rsidRPr="00D43E17">
        <w:rPr>
          <w:rFonts w:ascii="宋体" w:eastAsia="宋体" w:hAnsi="宋体" w:hint="eastAsia"/>
          <w:sz w:val="24"/>
          <w:szCs w:val="24"/>
        </w:rPr>
        <w:t>目镜筒处能</w:t>
      </w:r>
      <w:proofErr w:type="gramEnd"/>
      <w:r w:rsidRPr="00D43E17">
        <w:rPr>
          <w:rFonts w:ascii="宋体" w:eastAsia="宋体" w:hAnsi="宋体" w:hint="eastAsia"/>
          <w:sz w:val="24"/>
          <w:szCs w:val="24"/>
        </w:rPr>
        <w:t>在高湿热环境中抑制霉菌生长，便于在实验室环境以及本</w:t>
      </w:r>
      <w:bookmarkStart w:id="0" w:name="_GoBack"/>
      <w:bookmarkEnd w:id="0"/>
      <w:r w:rsidRPr="00D43E17">
        <w:rPr>
          <w:rFonts w:ascii="宋体" w:eastAsia="宋体" w:hAnsi="宋体" w:hint="eastAsia"/>
          <w:sz w:val="24"/>
          <w:szCs w:val="24"/>
        </w:rPr>
        <w:t>地气候下长时间使用，延长使用寿命。</w:t>
      </w:r>
    </w:p>
    <w:p w:rsidR="00B032E3" w:rsidRPr="00C37DB7" w:rsidRDefault="00B032E3" w:rsidP="00D43E17">
      <w:pPr>
        <w:spacing w:beforeLines="50" w:before="156" w:afterLines="50" w:after="156"/>
        <w:rPr>
          <w:rFonts w:ascii="宋体" w:eastAsia="宋体" w:hAnsi="宋体"/>
          <w:sz w:val="24"/>
          <w:szCs w:val="24"/>
        </w:rPr>
      </w:pPr>
      <w:r w:rsidRPr="00C37DB7">
        <w:rPr>
          <w:rFonts w:ascii="宋体" w:eastAsia="宋体" w:hAnsi="宋体" w:hint="eastAsia"/>
          <w:sz w:val="24"/>
          <w:szCs w:val="24"/>
        </w:rPr>
        <w:t>三、售后及其他</w:t>
      </w:r>
    </w:p>
    <w:p w:rsidR="00B032E3" w:rsidRPr="00C37DB7" w:rsidRDefault="00B032E3" w:rsidP="00D43E17">
      <w:pPr>
        <w:spacing w:beforeLines="50" w:before="156" w:afterLines="50" w:after="156"/>
        <w:rPr>
          <w:rFonts w:ascii="宋体" w:eastAsia="宋体" w:hAnsi="宋体"/>
          <w:sz w:val="24"/>
          <w:szCs w:val="24"/>
        </w:rPr>
      </w:pPr>
      <w:r w:rsidRPr="00C37DB7">
        <w:rPr>
          <w:rFonts w:ascii="宋体" w:eastAsia="宋体" w:hAnsi="宋体" w:hint="eastAsia"/>
          <w:sz w:val="24"/>
          <w:szCs w:val="24"/>
        </w:rPr>
        <w:t>3.1 制造商需在合肥设有办事处，仪器出现问题24小时响应</w:t>
      </w:r>
      <w:r w:rsidR="00C37DB7" w:rsidRPr="00C37DB7">
        <w:rPr>
          <w:rFonts w:ascii="宋体" w:eastAsia="宋体" w:hAnsi="宋体" w:hint="eastAsia"/>
          <w:sz w:val="24"/>
          <w:szCs w:val="24"/>
        </w:rPr>
        <w:t>，48小时排除故障</w:t>
      </w:r>
    </w:p>
    <w:p w:rsidR="00B032E3" w:rsidRPr="00C37DB7" w:rsidRDefault="00B032E3" w:rsidP="00D43E17">
      <w:pPr>
        <w:spacing w:beforeLines="50" w:before="156" w:afterLines="50" w:after="156"/>
        <w:rPr>
          <w:rFonts w:ascii="宋体" w:eastAsia="宋体" w:hAnsi="宋体"/>
          <w:sz w:val="24"/>
          <w:szCs w:val="24"/>
        </w:rPr>
      </w:pPr>
      <w:r w:rsidRPr="00C37DB7">
        <w:rPr>
          <w:rFonts w:ascii="宋体" w:eastAsia="宋体" w:hAnsi="宋体" w:hint="eastAsia"/>
          <w:sz w:val="24"/>
          <w:szCs w:val="24"/>
        </w:rPr>
        <w:t xml:space="preserve">3.2 </w:t>
      </w:r>
      <w:r w:rsidR="00C37DB7" w:rsidRPr="00C37DB7">
        <w:rPr>
          <w:rFonts w:ascii="宋体" w:eastAsia="宋体" w:hAnsi="宋体" w:hint="eastAsia"/>
          <w:sz w:val="24"/>
          <w:szCs w:val="24"/>
        </w:rPr>
        <w:t>仪器质保期至少三年，设备工程师现场提供专业培训并定期仪器的维护工作</w:t>
      </w:r>
    </w:p>
    <w:p w:rsidR="00B032E3" w:rsidRPr="00C37DB7" w:rsidRDefault="00C37DB7" w:rsidP="00D43E17">
      <w:pPr>
        <w:spacing w:beforeLines="50" w:before="156" w:afterLines="50" w:after="156"/>
        <w:rPr>
          <w:rFonts w:ascii="宋体" w:eastAsia="宋体" w:hAnsi="宋体"/>
          <w:sz w:val="24"/>
          <w:szCs w:val="24"/>
        </w:rPr>
      </w:pPr>
      <w:r w:rsidRPr="00C37DB7">
        <w:rPr>
          <w:rFonts w:ascii="宋体" w:eastAsia="宋体" w:hAnsi="宋体" w:hint="eastAsia"/>
          <w:sz w:val="24"/>
          <w:szCs w:val="24"/>
        </w:rPr>
        <w:t>3.3 在国内有培训中心，可以免费提供技术培训</w:t>
      </w:r>
    </w:p>
    <w:p w:rsidR="00C37DB7" w:rsidRPr="00C37DB7" w:rsidRDefault="00C37DB7" w:rsidP="00D43E17">
      <w:pPr>
        <w:spacing w:beforeLines="50" w:before="156" w:afterLines="50" w:after="156"/>
      </w:pPr>
    </w:p>
    <w:sectPr w:rsidR="00C37DB7" w:rsidRPr="00C37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3E2" w:rsidRDefault="003313E2" w:rsidP="000B7D00">
      <w:r>
        <w:separator/>
      </w:r>
    </w:p>
  </w:endnote>
  <w:endnote w:type="continuationSeparator" w:id="0">
    <w:p w:rsidR="003313E2" w:rsidRDefault="003313E2" w:rsidP="000B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3E2" w:rsidRDefault="003313E2" w:rsidP="000B7D00">
      <w:r>
        <w:separator/>
      </w:r>
    </w:p>
  </w:footnote>
  <w:footnote w:type="continuationSeparator" w:id="0">
    <w:p w:rsidR="003313E2" w:rsidRDefault="003313E2" w:rsidP="000B7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E743F"/>
    <w:multiLevelType w:val="multilevel"/>
    <w:tmpl w:val="D7E88D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E4B"/>
    <w:rsid w:val="000B7D00"/>
    <w:rsid w:val="002B707E"/>
    <w:rsid w:val="00311B5D"/>
    <w:rsid w:val="003313E2"/>
    <w:rsid w:val="00465E4B"/>
    <w:rsid w:val="00541BA9"/>
    <w:rsid w:val="006D6021"/>
    <w:rsid w:val="0093462A"/>
    <w:rsid w:val="00B032E3"/>
    <w:rsid w:val="00C37DB7"/>
    <w:rsid w:val="00D43E17"/>
    <w:rsid w:val="00ED2872"/>
    <w:rsid w:val="00F842BD"/>
    <w:rsid w:val="00FB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7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7D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7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7D00"/>
    <w:rPr>
      <w:sz w:val="18"/>
      <w:szCs w:val="18"/>
    </w:rPr>
  </w:style>
  <w:style w:type="paragraph" w:styleId="a5">
    <w:name w:val="List Paragraph"/>
    <w:basedOn w:val="a"/>
    <w:uiPriority w:val="34"/>
    <w:qFormat/>
    <w:rsid w:val="00541BA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7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7D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7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7D00"/>
    <w:rPr>
      <w:sz w:val="18"/>
      <w:szCs w:val="18"/>
    </w:rPr>
  </w:style>
  <w:style w:type="paragraph" w:styleId="a5">
    <w:name w:val="List Paragraph"/>
    <w:basedOn w:val="a"/>
    <w:uiPriority w:val="34"/>
    <w:qFormat/>
    <w:rsid w:val="00541B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103</Words>
  <Characters>591</Characters>
  <Application>Microsoft Office Word</Application>
  <DocSecurity>0</DocSecurity>
  <Lines>4</Lines>
  <Paragraphs>1</Paragraphs>
  <ScaleCrop>false</ScaleCrop>
  <Company>China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2018-05-07T08:43:00Z</dcterms:created>
  <dcterms:modified xsi:type="dcterms:W3CDTF">2018-05-07T10:20:00Z</dcterms:modified>
</cp:coreProperties>
</file>