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AED4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全省门诊慢特病病种目录及认定标准</w:t>
      </w:r>
    </w:p>
    <w:p w14:paraId="73800C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FF0000"/>
          <w:sz w:val="32"/>
          <w:szCs w:val="32"/>
          <w:lang w:val="en-US" w:eastAsia="zh-CN"/>
        </w:rPr>
      </w:pPr>
    </w:p>
    <w:p w14:paraId="054A39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一、高血压</w:t>
      </w:r>
    </w:p>
    <w:p w14:paraId="2888CA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32"/>
          <w:szCs w:val="32"/>
          <w:lang w:val="en-US" w:eastAsia="zh-CN"/>
        </w:rPr>
      </w:pPr>
    </w:p>
    <w:p w14:paraId="1A50856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FF0000"/>
          <w:sz w:val="32"/>
          <w:szCs w:val="32"/>
          <w:lang w:val="en-US" w:eastAsia="zh-CN"/>
        </w:rPr>
      </w:pPr>
    </w:p>
    <w:tbl>
      <w:tblPr>
        <w:tblStyle w:val="4"/>
        <w:tblpPr w:leftFromText="180" w:rightFromText="180" w:vertAnchor="page" w:horzAnchor="page" w:tblpX="1140" w:tblpY="3543"/>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1"/>
        <w:gridCol w:w="7708"/>
      </w:tblGrid>
      <w:tr w14:paraId="25B1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301" w:type="dxa"/>
            <w:vAlign w:val="center"/>
          </w:tcPr>
          <w:p w14:paraId="0A4CB0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w:t>
            </w:r>
            <w:r>
              <w:rPr>
                <w:rFonts w:hint="eastAsia" w:asciiTheme="minorEastAsia" w:hAnsiTheme="minorEastAsia" w:cstheme="minorEastAsia"/>
                <w:b/>
                <w:bCs/>
                <w:sz w:val="24"/>
                <w:szCs w:val="32"/>
                <w:vertAlign w:val="baseline"/>
                <w:lang w:val="en-US" w:eastAsia="zh-CN"/>
              </w:rPr>
              <w:t>科室</w:t>
            </w:r>
          </w:p>
        </w:tc>
        <w:tc>
          <w:tcPr>
            <w:tcW w:w="7708" w:type="dxa"/>
            <w:vAlign w:val="center"/>
          </w:tcPr>
          <w:p w14:paraId="7A2051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心血管内科、神经内科</w:t>
            </w:r>
          </w:p>
        </w:tc>
      </w:tr>
      <w:tr w14:paraId="6C84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301" w:type="dxa"/>
            <w:vAlign w:val="center"/>
          </w:tcPr>
          <w:p w14:paraId="3F4244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708" w:type="dxa"/>
            <w:vAlign w:val="center"/>
          </w:tcPr>
          <w:p w14:paraId="279CC5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eastAsiaTheme="minorEastAsia" w:cstheme="minorEastAsia"/>
                <w:b w:val="0"/>
                <w:bCs w:val="0"/>
                <w:sz w:val="24"/>
                <w:szCs w:val="32"/>
                <w:vertAlign w:val="baseline"/>
                <w:lang w:val="en-US" w:eastAsia="zh-CN"/>
              </w:rPr>
              <w:t>3600元/年</w:t>
            </w:r>
          </w:p>
        </w:tc>
      </w:tr>
      <w:tr w14:paraId="25F6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301" w:type="dxa"/>
            <w:vAlign w:val="center"/>
          </w:tcPr>
          <w:p w14:paraId="044971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708" w:type="dxa"/>
            <w:vAlign w:val="center"/>
          </w:tcPr>
          <w:p w14:paraId="1C4163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eastAsiaTheme="minorEastAsia" w:cstheme="minorEastAsia"/>
                <w:b w:val="0"/>
                <w:bCs w:val="0"/>
                <w:sz w:val="24"/>
                <w:szCs w:val="32"/>
                <w:vertAlign w:val="baseline"/>
                <w:lang w:val="en-US" w:eastAsia="zh-CN"/>
              </w:rPr>
              <w:t>长期</w:t>
            </w:r>
          </w:p>
        </w:tc>
      </w:tr>
      <w:tr w14:paraId="0631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301" w:type="dxa"/>
            <w:vAlign w:val="center"/>
          </w:tcPr>
          <w:p w14:paraId="302C9B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708" w:type="dxa"/>
            <w:vAlign w:val="center"/>
          </w:tcPr>
          <w:p w14:paraId="35A3680F">
            <w:pPr>
              <w:pStyle w:val="2"/>
              <w:spacing w:before="184" w:line="316" w:lineRule="auto"/>
              <w:ind w:left="2" w:right="131" w:firstLine="654"/>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10"/>
                <w:sz w:val="24"/>
                <w:szCs w:val="24"/>
              </w:rPr>
              <w:t>．经二级以上定点医疗机构住院或者门诊确诊，需要长期</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药物治疗。门诊确诊需提供近半年内至少两次非同日门诊病历及</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8"/>
                <w:sz w:val="24"/>
                <w:szCs w:val="24"/>
              </w:rPr>
              <w:t>用药记录（两次需间隔≥28</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8"/>
                <w:sz w:val="24"/>
                <w:szCs w:val="24"/>
              </w:rPr>
              <w:t>天</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8"/>
                <w:sz w:val="24"/>
                <w:szCs w:val="24"/>
              </w:rPr>
              <w:t>住院确诊需提</w:t>
            </w:r>
            <w:r>
              <w:rPr>
                <w:rFonts w:hint="eastAsia" w:asciiTheme="minorEastAsia" w:hAnsiTheme="minorEastAsia" w:eastAsiaTheme="minorEastAsia" w:cstheme="minorEastAsia"/>
                <w:spacing w:val="7"/>
                <w:sz w:val="24"/>
                <w:szCs w:val="24"/>
              </w:rPr>
              <w:t>供当次出院小结</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及用药记录（即医疗发票及当期合规处方）。</w:t>
            </w:r>
          </w:p>
          <w:p w14:paraId="7AED1AF8">
            <w:pPr>
              <w:pStyle w:val="2"/>
              <w:spacing w:before="184" w:line="316" w:lineRule="auto"/>
              <w:ind w:left="2" w:right="131" w:firstLine="6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2</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1"/>
                <w:sz w:val="24"/>
                <w:szCs w:val="24"/>
              </w:rPr>
              <w:t>．经二级及以上医院住院确诊（或当地最高级别医疗机构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疾病门诊诊断证明</w:t>
            </w:r>
            <w:r>
              <w:rPr>
                <w:rFonts w:hint="eastAsia" w:asciiTheme="minorEastAsia" w:hAnsiTheme="minorEastAsia" w:eastAsiaTheme="minorEastAsia" w:cstheme="minorEastAsia"/>
                <w:spacing w:val="-87"/>
                <w:sz w:val="24"/>
                <w:szCs w:val="24"/>
              </w:rPr>
              <w:t>），</w:t>
            </w:r>
            <w:r>
              <w:rPr>
                <w:rFonts w:hint="eastAsia" w:asciiTheme="minorEastAsia" w:hAnsiTheme="minorEastAsia" w:eastAsiaTheme="minorEastAsia" w:cstheme="minorEastAsia"/>
                <w:spacing w:val="-4"/>
                <w:sz w:val="24"/>
                <w:szCs w:val="24"/>
              </w:rPr>
              <w:t>并合并有心（心肌梗死、充血性心力衰竭）、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脑（脑出血、脑梗死、腔隙性脑梗死）、肾（血肌酐＞125 μmol/L、</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1"/>
                <w:sz w:val="24"/>
                <w:szCs w:val="24"/>
              </w:rPr>
              <w:t>肾移植术后、肾透析）或视网膜病变（出血或渗出或视</w:t>
            </w:r>
            <w:r>
              <w:rPr>
                <w:rFonts w:hint="eastAsia" w:asciiTheme="minorEastAsia" w:hAnsiTheme="minorEastAsia" w:eastAsiaTheme="minorEastAsia" w:cstheme="minorEastAsia"/>
                <w:sz w:val="24"/>
                <w:szCs w:val="24"/>
              </w:rPr>
              <w:t xml:space="preserve">乳头水肿） </w:t>
            </w:r>
            <w:r>
              <w:rPr>
                <w:rFonts w:hint="eastAsia" w:asciiTheme="minorEastAsia" w:hAnsiTheme="minorEastAsia" w:eastAsiaTheme="minorEastAsia" w:cstheme="minorEastAsia"/>
                <w:spacing w:val="6"/>
                <w:sz w:val="24"/>
                <w:szCs w:val="24"/>
              </w:rPr>
              <w:t>并发症其中之一。</w:t>
            </w:r>
          </w:p>
          <w:p w14:paraId="704C4ED3">
            <w:pPr>
              <w:keepNext w:val="0"/>
              <w:keepLines w:val="0"/>
              <w:pageBreakBefore w:val="0"/>
              <w:widowControl w:val="0"/>
              <w:kinsoku/>
              <w:wordWrap/>
              <w:overflowPunct/>
              <w:topLinePunct w:val="0"/>
              <w:autoSpaceDE/>
              <w:autoSpaceDN/>
              <w:bidi w:val="0"/>
              <w:adjustRightInd/>
              <w:snapToGrid/>
              <w:spacing w:line="240" w:lineRule="auto"/>
              <w:ind w:left="0" w:leftChars="0" w:firstLine="492" w:firstLineChars="200"/>
              <w:jc w:val="left"/>
              <w:textAlignment w:val="auto"/>
              <w:rPr>
                <w:rFonts w:hint="eastAsia"/>
                <w:b w:val="0"/>
                <w:bCs w:val="0"/>
                <w:sz w:val="24"/>
                <w:szCs w:val="32"/>
                <w:vertAlign w:val="baseline"/>
                <w:lang w:val="en-US" w:eastAsia="zh-CN"/>
              </w:rPr>
            </w:pPr>
            <w:r>
              <w:rPr>
                <w:rFonts w:hint="eastAsia" w:asciiTheme="minorEastAsia" w:hAnsiTheme="minorEastAsia" w:eastAsiaTheme="minorEastAsia" w:cstheme="minorEastAsia"/>
                <w:spacing w:val="3"/>
                <w:sz w:val="24"/>
                <w:szCs w:val="24"/>
              </w:rPr>
              <w:t>符合条件</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29"/>
                <w:w w:val="101"/>
                <w:sz w:val="24"/>
                <w:szCs w:val="24"/>
              </w:rPr>
              <w:t xml:space="preserve"> </w:t>
            </w:r>
            <w:r>
              <w:rPr>
                <w:rFonts w:hint="eastAsia" w:asciiTheme="minorEastAsia" w:hAnsiTheme="minorEastAsia" w:eastAsiaTheme="minorEastAsia" w:cstheme="minorEastAsia"/>
                <w:spacing w:val="3"/>
                <w:sz w:val="24"/>
                <w:szCs w:val="24"/>
              </w:rPr>
              <w:t>或条件</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3"/>
                <w:sz w:val="24"/>
                <w:szCs w:val="24"/>
              </w:rPr>
              <w:t>2，均可被认定为高血压。</w:t>
            </w:r>
          </w:p>
        </w:tc>
      </w:tr>
    </w:tbl>
    <w:p w14:paraId="33333D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二、冠心病</w:t>
      </w:r>
    </w:p>
    <w:tbl>
      <w:tblPr>
        <w:tblStyle w:val="4"/>
        <w:tblpPr w:leftFromText="180" w:rightFromText="180" w:vertAnchor="text" w:horzAnchor="page" w:tblpX="1189" w:tblpY="375"/>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442C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382BA7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w:t>
            </w:r>
            <w:r>
              <w:rPr>
                <w:rFonts w:hint="eastAsia" w:asciiTheme="minorEastAsia" w:hAnsiTheme="minorEastAsia" w:cstheme="minorEastAsia"/>
                <w:b/>
                <w:bCs/>
                <w:sz w:val="24"/>
                <w:szCs w:val="32"/>
                <w:vertAlign w:val="baseline"/>
                <w:lang w:val="en-US" w:eastAsia="zh-CN"/>
              </w:rPr>
              <w:t>科室</w:t>
            </w:r>
          </w:p>
        </w:tc>
        <w:tc>
          <w:tcPr>
            <w:tcW w:w="7909" w:type="dxa"/>
            <w:vAlign w:val="center"/>
          </w:tcPr>
          <w:p w14:paraId="3B7F93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心血管内科</w:t>
            </w:r>
          </w:p>
        </w:tc>
      </w:tr>
      <w:tr w14:paraId="32C0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2C96FA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708A62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eastAsiaTheme="minorEastAsia" w:cstheme="minorEastAsia"/>
                <w:b w:val="0"/>
                <w:bCs w:val="0"/>
                <w:sz w:val="24"/>
                <w:szCs w:val="32"/>
                <w:vertAlign w:val="baseline"/>
                <w:lang w:val="en-US" w:eastAsia="zh-CN"/>
              </w:rPr>
              <w:t>3600元/年</w:t>
            </w:r>
          </w:p>
        </w:tc>
      </w:tr>
      <w:tr w14:paraId="2D6A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1093A9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4C84E3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eastAsiaTheme="minorEastAsia" w:cstheme="minorEastAsia"/>
                <w:b w:val="0"/>
                <w:bCs w:val="0"/>
                <w:sz w:val="24"/>
                <w:szCs w:val="32"/>
                <w:vertAlign w:val="baseline"/>
                <w:lang w:val="en-US" w:eastAsia="zh-CN"/>
              </w:rPr>
              <w:t>长期</w:t>
            </w:r>
          </w:p>
        </w:tc>
      </w:tr>
      <w:tr w14:paraId="73CB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5187C8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5EE7D2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经二级及以上医院确诊，并符合下列情况之一：1．心电图、24小时动态心电图、心脏负荷试验或心肌损伤 标志物（心肌酶谱或肌钙蛋白）检查，符合冠心病特征的； 2．典型临床表现，结合心电图符合急性心肌梗死特征，或经 冠脉造影/冠脉 CTA检查显示冠状动脉主干或其主要分支直径狭 窄≥50%。</w:t>
            </w:r>
          </w:p>
        </w:tc>
      </w:tr>
    </w:tbl>
    <w:p w14:paraId="5CB3C4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sz w:val="32"/>
          <w:szCs w:val="32"/>
          <w:lang w:val="en-US" w:eastAsia="zh-CN"/>
        </w:rPr>
      </w:pPr>
    </w:p>
    <w:p w14:paraId="20F4552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3150" w:leftChars="0" w:firstLineChars="0"/>
        <w:jc w:val="both"/>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心功能不全</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6C9A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2494BF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w:t>
            </w:r>
            <w:r>
              <w:rPr>
                <w:rFonts w:hint="eastAsia" w:asciiTheme="minorEastAsia" w:hAnsiTheme="minorEastAsia" w:cstheme="minorEastAsia"/>
                <w:b/>
                <w:bCs/>
                <w:sz w:val="24"/>
                <w:szCs w:val="32"/>
                <w:vertAlign w:val="baseline"/>
                <w:lang w:val="en-US" w:eastAsia="zh-CN"/>
              </w:rPr>
              <w:t>科室</w:t>
            </w:r>
          </w:p>
        </w:tc>
        <w:tc>
          <w:tcPr>
            <w:tcW w:w="7909" w:type="dxa"/>
            <w:vAlign w:val="center"/>
          </w:tcPr>
          <w:p w14:paraId="39CC88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心血管内科</w:t>
            </w:r>
          </w:p>
        </w:tc>
      </w:tr>
      <w:tr w14:paraId="5F99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2FAFF0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40752D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4200</w:t>
            </w:r>
            <w:r>
              <w:rPr>
                <w:rFonts w:hint="eastAsia" w:asciiTheme="minorEastAsia" w:hAnsiTheme="minorEastAsia" w:eastAsiaTheme="minorEastAsia" w:cstheme="minorEastAsia"/>
                <w:b w:val="0"/>
                <w:bCs w:val="0"/>
                <w:sz w:val="24"/>
                <w:szCs w:val="32"/>
                <w:vertAlign w:val="baseline"/>
                <w:lang w:val="en-US" w:eastAsia="zh-CN"/>
              </w:rPr>
              <w:t>元/年</w:t>
            </w:r>
          </w:p>
        </w:tc>
      </w:tr>
      <w:tr w14:paraId="7D40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5A2326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40F7A6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eastAsiaTheme="minorEastAsia" w:cstheme="minorEastAsia"/>
                <w:b w:val="0"/>
                <w:bCs w:val="0"/>
                <w:sz w:val="24"/>
                <w:szCs w:val="32"/>
                <w:vertAlign w:val="baseline"/>
                <w:lang w:val="en-US" w:eastAsia="zh-CN"/>
              </w:rPr>
              <w:t>长期</w:t>
            </w:r>
          </w:p>
        </w:tc>
      </w:tr>
      <w:tr w14:paraId="410C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5F3E6D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11CC9A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b w:val="0"/>
                <w:bCs w:val="0"/>
                <w:sz w:val="24"/>
                <w:szCs w:val="32"/>
                <w:lang w:val="en-US" w:eastAsia="zh-CN"/>
              </w:rPr>
            </w:pPr>
            <w:r>
              <w:rPr>
                <w:rFonts w:hint="eastAsia"/>
                <w:b w:val="0"/>
                <w:bCs w:val="0"/>
                <w:sz w:val="24"/>
                <w:szCs w:val="32"/>
                <w:lang w:val="en-US" w:eastAsia="zh-CN"/>
              </w:rPr>
              <w:t>行 CRT/CRT-D/ICD心脏起搏器植入术后，或下列三条中符 合两条的： 1．有器质性心脏病/心肌病病史，经二级及以上医疗机构住 院确诊为心功能Ⅲ-Ⅳ级； 2．心脏超声检查证实左室舒张末期内径（LVDd）男＞55mm、 女＞53mm和/或左室射血分数（LVEF）＜50％； 3．BNP或 NT-pro-BNP检查升高。</w:t>
            </w:r>
          </w:p>
        </w:tc>
      </w:tr>
    </w:tbl>
    <w:p w14:paraId="6887DA4B">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78AF86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213" w:firstLineChars="1000"/>
        <w:jc w:val="left"/>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四、脑卒中</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7CAC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7F991F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w:t>
            </w:r>
            <w:r>
              <w:rPr>
                <w:rFonts w:hint="eastAsia" w:asciiTheme="minorEastAsia" w:hAnsiTheme="minorEastAsia" w:cstheme="minorEastAsia"/>
                <w:b/>
                <w:bCs/>
                <w:sz w:val="24"/>
                <w:szCs w:val="32"/>
                <w:vertAlign w:val="baseline"/>
                <w:lang w:val="en-US" w:eastAsia="zh-CN"/>
              </w:rPr>
              <w:t>科室</w:t>
            </w:r>
          </w:p>
        </w:tc>
        <w:tc>
          <w:tcPr>
            <w:tcW w:w="7909" w:type="dxa"/>
            <w:vAlign w:val="center"/>
          </w:tcPr>
          <w:p w14:paraId="39CDCB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神经内科</w:t>
            </w:r>
          </w:p>
        </w:tc>
      </w:tr>
      <w:tr w14:paraId="6BA3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185F0D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59B476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eastAsiaTheme="minorEastAsia" w:cstheme="minorEastAsia"/>
                <w:b w:val="0"/>
                <w:bCs w:val="0"/>
                <w:sz w:val="24"/>
                <w:szCs w:val="32"/>
                <w:vertAlign w:val="baseline"/>
                <w:lang w:val="en-US" w:eastAsia="zh-CN"/>
              </w:rPr>
              <w:t>3600元/年</w:t>
            </w:r>
          </w:p>
        </w:tc>
      </w:tr>
      <w:tr w14:paraId="24BB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71C584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0956D4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eastAsiaTheme="minorEastAsia" w:cstheme="minorEastAsia"/>
                <w:b w:val="0"/>
                <w:bCs w:val="0"/>
                <w:sz w:val="24"/>
                <w:szCs w:val="32"/>
                <w:vertAlign w:val="baseline"/>
                <w:lang w:val="en-US" w:eastAsia="zh-CN"/>
              </w:rPr>
              <w:t>长期</w:t>
            </w:r>
          </w:p>
        </w:tc>
      </w:tr>
      <w:tr w14:paraId="5C13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686076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45B839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color w:val="auto"/>
                <w:sz w:val="24"/>
                <w:szCs w:val="32"/>
                <w:lang w:val="en-US" w:eastAsia="zh-CN"/>
              </w:rPr>
            </w:pPr>
            <w:r>
              <w:rPr>
                <w:rFonts w:hint="eastAsia"/>
                <w:b w:val="0"/>
                <w:bCs w:val="0"/>
                <w:color w:val="auto"/>
                <w:sz w:val="24"/>
                <w:szCs w:val="32"/>
                <w:lang w:val="en-US" w:eastAsia="zh-CN"/>
              </w:rPr>
              <w:t>1．经诊断为脑出血或脑梗死，住院治疗后仍有意识障碍、中枢性面瘫、认知障碍、言语障碍、偏瘫、偏身感觉障碍、吞咽困难、构音障碍、尿潴留或尿失禁等神经症状，经确诊为脑卒中后遗症，仍需继续治疗；</w:t>
            </w:r>
          </w:p>
          <w:p w14:paraId="2A11E7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color w:val="auto"/>
                <w:sz w:val="24"/>
                <w:szCs w:val="32"/>
                <w:lang w:val="en-US" w:eastAsia="zh-CN"/>
              </w:rPr>
            </w:pPr>
            <w:r>
              <w:rPr>
                <w:rFonts w:hint="eastAsia"/>
                <w:b w:val="0"/>
                <w:bCs w:val="0"/>
                <w:color w:val="auto"/>
                <w:sz w:val="24"/>
                <w:szCs w:val="32"/>
                <w:lang w:val="en-US" w:eastAsia="zh-CN"/>
              </w:rPr>
              <w:t>2．颅脑CT、CTA、MRI、MRA、DSA等检查发现相应的病灶，有脑血管狭窄或闭塞相关证据。</w:t>
            </w:r>
          </w:p>
          <w:p w14:paraId="44FE12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32"/>
                <w:lang w:val="en-US" w:eastAsia="zh-CN"/>
              </w:rPr>
            </w:pPr>
            <w:r>
              <w:rPr>
                <w:rFonts w:hint="eastAsia"/>
                <w:b w:val="0"/>
                <w:bCs w:val="0"/>
                <w:color w:val="auto"/>
                <w:sz w:val="24"/>
                <w:szCs w:val="32"/>
                <w:lang w:val="en-US" w:eastAsia="zh-CN"/>
              </w:rPr>
              <w:t>符合第一条和第二条即可认定，未住院确诊需具备明确新发脑梗死或脑出血的诊断依据。</w:t>
            </w:r>
          </w:p>
        </w:tc>
      </w:tr>
    </w:tbl>
    <w:p w14:paraId="3E566D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32"/>
          <w:szCs w:val="32"/>
          <w:lang w:val="en-US" w:eastAsia="zh-CN"/>
        </w:rPr>
      </w:pPr>
    </w:p>
    <w:p w14:paraId="1CAA2D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五、慢性阻塞性肺疾病</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7E46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641734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w:t>
            </w:r>
            <w:r>
              <w:rPr>
                <w:rFonts w:hint="eastAsia" w:asciiTheme="minorEastAsia" w:hAnsiTheme="minorEastAsia" w:cstheme="minorEastAsia"/>
                <w:b/>
                <w:bCs/>
                <w:sz w:val="24"/>
                <w:szCs w:val="32"/>
                <w:vertAlign w:val="baseline"/>
                <w:lang w:val="en-US" w:eastAsia="zh-CN"/>
              </w:rPr>
              <w:t>科室</w:t>
            </w:r>
          </w:p>
        </w:tc>
        <w:tc>
          <w:tcPr>
            <w:tcW w:w="7909" w:type="dxa"/>
            <w:vAlign w:val="center"/>
          </w:tcPr>
          <w:p w14:paraId="1B3740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呼吸内科</w:t>
            </w:r>
          </w:p>
        </w:tc>
      </w:tr>
      <w:tr w14:paraId="6AE3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76C64D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75D684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eastAsiaTheme="minorEastAsia" w:cstheme="minorEastAsia"/>
                <w:b w:val="0"/>
                <w:bCs w:val="0"/>
                <w:sz w:val="24"/>
                <w:szCs w:val="32"/>
                <w:vertAlign w:val="baseline"/>
                <w:lang w:val="en-US" w:eastAsia="zh-CN"/>
              </w:rPr>
              <w:t>3600元/年</w:t>
            </w:r>
          </w:p>
        </w:tc>
      </w:tr>
      <w:tr w14:paraId="67E0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33651B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47D7C1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eastAsiaTheme="minorEastAsia" w:cstheme="minorEastAsia"/>
                <w:b w:val="0"/>
                <w:bCs w:val="0"/>
                <w:sz w:val="24"/>
                <w:szCs w:val="32"/>
                <w:vertAlign w:val="baseline"/>
                <w:lang w:val="en-US" w:eastAsia="zh-CN"/>
              </w:rPr>
              <w:t>长期</w:t>
            </w:r>
          </w:p>
        </w:tc>
      </w:tr>
      <w:tr w14:paraId="5E4B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2FA7AA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2086AE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b w:val="0"/>
                <w:bCs w:val="0"/>
                <w:color w:val="auto"/>
                <w:sz w:val="24"/>
                <w:szCs w:val="32"/>
                <w:lang w:val="en-US" w:eastAsia="zh-CN"/>
              </w:rPr>
            </w:pPr>
            <w:r>
              <w:rPr>
                <w:rFonts w:hint="eastAsia"/>
                <w:b w:val="0"/>
                <w:bCs w:val="0"/>
                <w:color w:val="auto"/>
                <w:sz w:val="24"/>
                <w:szCs w:val="32"/>
                <w:lang w:val="en-US" w:eastAsia="zh-CN"/>
              </w:rPr>
              <w:t>经二级及以上医院确诊，并符合下列条件：</w:t>
            </w:r>
          </w:p>
          <w:p w14:paraId="3B3B4A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b w:val="0"/>
                <w:bCs w:val="0"/>
                <w:color w:val="auto"/>
                <w:sz w:val="24"/>
                <w:szCs w:val="32"/>
                <w:lang w:val="en-US" w:eastAsia="zh-CN"/>
              </w:rPr>
            </w:pPr>
            <w:r>
              <w:rPr>
                <w:rFonts w:hint="eastAsia"/>
                <w:b w:val="0"/>
                <w:bCs w:val="0"/>
                <w:color w:val="auto"/>
                <w:sz w:val="24"/>
                <w:szCs w:val="32"/>
                <w:lang w:val="en-US" w:eastAsia="zh-CN"/>
              </w:rPr>
              <w:t>1．肺功能检查：吸入支气管舒张剂后FEV1/FVC＜0.70；</w:t>
            </w:r>
          </w:p>
          <w:p w14:paraId="0C5160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b w:val="0"/>
                <w:bCs w:val="0"/>
                <w:color w:val="auto"/>
                <w:sz w:val="24"/>
                <w:szCs w:val="32"/>
                <w:lang w:val="en-US" w:eastAsia="zh-CN"/>
              </w:rPr>
            </w:pPr>
            <w:r>
              <w:rPr>
                <w:rFonts w:hint="eastAsia"/>
                <w:b w:val="0"/>
                <w:bCs w:val="0"/>
                <w:color w:val="auto"/>
                <w:sz w:val="24"/>
                <w:szCs w:val="32"/>
                <w:lang w:val="en-US" w:eastAsia="zh-CN"/>
              </w:rPr>
              <w:t>2．胸部X线检查或胸部CT检查相关诊断报告。</w:t>
            </w:r>
          </w:p>
          <w:p w14:paraId="1EA3E7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b w:val="0"/>
                <w:bCs w:val="0"/>
                <w:sz w:val="24"/>
                <w:szCs w:val="32"/>
                <w:lang w:val="en-US" w:eastAsia="zh-CN"/>
              </w:rPr>
            </w:pPr>
          </w:p>
        </w:tc>
      </w:tr>
    </w:tbl>
    <w:p w14:paraId="0E04B685">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23ABFE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六、克罗恩病</w:t>
      </w:r>
      <w:bookmarkStart w:id="0" w:name="_GoBack"/>
      <w:bookmarkEnd w:id="0"/>
    </w:p>
    <w:tbl>
      <w:tblPr>
        <w:tblStyle w:val="4"/>
        <w:tblpPr w:leftFromText="180" w:rightFromText="180" w:vertAnchor="text" w:horzAnchor="page" w:tblpXSpec="center"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4B6B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040590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w:t>
            </w:r>
            <w:r>
              <w:rPr>
                <w:rFonts w:hint="eastAsia" w:asciiTheme="minorEastAsia" w:hAnsiTheme="minorEastAsia" w:cstheme="minorEastAsia"/>
                <w:b/>
                <w:bCs/>
                <w:sz w:val="24"/>
                <w:szCs w:val="32"/>
                <w:vertAlign w:val="baseline"/>
                <w:lang w:val="en-US" w:eastAsia="zh-CN"/>
              </w:rPr>
              <w:t>科室</w:t>
            </w:r>
          </w:p>
        </w:tc>
        <w:tc>
          <w:tcPr>
            <w:tcW w:w="7909" w:type="dxa"/>
            <w:vAlign w:val="center"/>
          </w:tcPr>
          <w:p w14:paraId="0A5305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消化内科、胃肠外科</w:t>
            </w:r>
          </w:p>
        </w:tc>
      </w:tr>
      <w:tr w14:paraId="0F98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2C94AB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2F46E4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9000</w:t>
            </w:r>
            <w:r>
              <w:rPr>
                <w:rFonts w:hint="eastAsia" w:asciiTheme="minorEastAsia" w:hAnsiTheme="minorEastAsia" w:eastAsiaTheme="minorEastAsia" w:cstheme="minorEastAsia"/>
                <w:b w:val="0"/>
                <w:bCs w:val="0"/>
                <w:sz w:val="24"/>
                <w:szCs w:val="32"/>
                <w:vertAlign w:val="baseline"/>
                <w:lang w:val="en-US" w:eastAsia="zh-CN"/>
              </w:rPr>
              <w:t>元/年</w:t>
            </w:r>
          </w:p>
        </w:tc>
      </w:tr>
      <w:tr w14:paraId="7315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40391E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24B668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eastAsiaTheme="minorEastAsia" w:cstheme="minorEastAsia"/>
                <w:b w:val="0"/>
                <w:bCs w:val="0"/>
                <w:sz w:val="24"/>
                <w:szCs w:val="32"/>
                <w:vertAlign w:val="baseline"/>
                <w:lang w:val="en-US" w:eastAsia="zh-CN"/>
              </w:rPr>
              <w:t>长期</w:t>
            </w:r>
          </w:p>
        </w:tc>
      </w:tr>
      <w:tr w14:paraId="7576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79A816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28F85C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b w:val="0"/>
                <w:bCs w:val="0"/>
                <w:sz w:val="24"/>
                <w:szCs w:val="32"/>
                <w:lang w:val="en-US" w:eastAsia="zh-CN"/>
              </w:rPr>
            </w:pPr>
            <w:r>
              <w:rPr>
                <w:rFonts w:hint="eastAsia"/>
                <w:b w:val="0"/>
                <w:bCs w:val="0"/>
                <w:color w:val="auto"/>
                <w:sz w:val="24"/>
                <w:szCs w:val="32"/>
                <w:lang w:val="en-US" w:eastAsia="zh-CN"/>
              </w:rPr>
              <w:t>有克罗恩病的临床表现，经三级医院或当地最高级别医院综合检查后确诊。需提供肠镜、病理及影像学的相关检查报告。</w:t>
            </w:r>
          </w:p>
        </w:tc>
      </w:tr>
    </w:tbl>
    <w:p w14:paraId="3DD1FAB5">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125821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七、溃疡性结肠炎</w:t>
      </w:r>
    </w:p>
    <w:tbl>
      <w:tblPr>
        <w:tblStyle w:val="4"/>
        <w:tblpPr w:leftFromText="180" w:rightFromText="180" w:vertAnchor="text" w:horzAnchor="page" w:tblpX="1106" w:tblpY="355"/>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6A7B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1AA743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w:t>
            </w:r>
            <w:r>
              <w:rPr>
                <w:rFonts w:hint="eastAsia" w:asciiTheme="minorEastAsia" w:hAnsiTheme="minorEastAsia" w:cstheme="minorEastAsia"/>
                <w:b/>
                <w:bCs/>
                <w:sz w:val="24"/>
                <w:szCs w:val="32"/>
                <w:vertAlign w:val="baseline"/>
                <w:lang w:val="en-US" w:eastAsia="zh-CN"/>
              </w:rPr>
              <w:t>科室</w:t>
            </w:r>
          </w:p>
        </w:tc>
        <w:tc>
          <w:tcPr>
            <w:tcW w:w="7909" w:type="dxa"/>
            <w:vAlign w:val="center"/>
          </w:tcPr>
          <w:p w14:paraId="6CDF8A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消化内科、胃肠外科</w:t>
            </w:r>
          </w:p>
        </w:tc>
      </w:tr>
      <w:tr w14:paraId="3D97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58F6CC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070BCC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9000</w:t>
            </w:r>
            <w:r>
              <w:rPr>
                <w:rFonts w:hint="eastAsia" w:asciiTheme="minorEastAsia" w:hAnsiTheme="minorEastAsia" w:eastAsiaTheme="minorEastAsia" w:cstheme="minorEastAsia"/>
                <w:b w:val="0"/>
                <w:bCs w:val="0"/>
                <w:sz w:val="24"/>
                <w:szCs w:val="32"/>
                <w:vertAlign w:val="baseline"/>
                <w:lang w:val="en-US" w:eastAsia="zh-CN"/>
              </w:rPr>
              <w:t>元/年</w:t>
            </w:r>
          </w:p>
        </w:tc>
      </w:tr>
      <w:tr w14:paraId="506D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79AD01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2EEC98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450A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398B5C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5D3BFA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b w:val="0"/>
                <w:bCs w:val="0"/>
                <w:sz w:val="24"/>
                <w:szCs w:val="32"/>
                <w:lang w:val="en-US" w:eastAsia="zh-CN"/>
              </w:rPr>
            </w:pPr>
            <w:r>
              <w:rPr>
                <w:rFonts w:hint="eastAsia"/>
                <w:b w:val="0"/>
                <w:bCs w:val="0"/>
                <w:color w:val="auto"/>
                <w:sz w:val="24"/>
                <w:szCs w:val="32"/>
                <w:lang w:val="en-US" w:eastAsia="zh-CN"/>
              </w:rPr>
              <w:t>有溃疡性结肠炎的临床表现，经三级医院或当地最高级别医院综合检查后确诊。需提供肠镜、病理及影像学的相关检查报告。</w:t>
            </w:r>
          </w:p>
        </w:tc>
      </w:tr>
    </w:tbl>
    <w:p w14:paraId="3A72B8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b/>
          <w:bCs/>
          <w:sz w:val="32"/>
          <w:szCs w:val="32"/>
          <w:lang w:val="en-US" w:eastAsia="zh-CN"/>
        </w:rPr>
      </w:pPr>
    </w:p>
    <w:p w14:paraId="64B93C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FF0000"/>
          <w:sz w:val="32"/>
          <w:szCs w:val="32"/>
          <w:lang w:val="en-US" w:eastAsia="zh-CN"/>
        </w:rPr>
        <w:t>八、慢性乙型肝炎</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397A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6D13C1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w:t>
            </w:r>
            <w:r>
              <w:rPr>
                <w:rFonts w:hint="eastAsia" w:asciiTheme="minorEastAsia" w:hAnsiTheme="minorEastAsia" w:cstheme="minorEastAsia"/>
                <w:b/>
                <w:bCs/>
                <w:sz w:val="24"/>
                <w:szCs w:val="32"/>
                <w:vertAlign w:val="baseline"/>
                <w:lang w:val="en-US" w:eastAsia="zh-CN"/>
              </w:rPr>
              <w:t>科室</w:t>
            </w:r>
          </w:p>
        </w:tc>
        <w:tc>
          <w:tcPr>
            <w:tcW w:w="7909" w:type="dxa"/>
            <w:vAlign w:val="center"/>
          </w:tcPr>
          <w:p w14:paraId="1F870B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感染科</w:t>
            </w:r>
          </w:p>
        </w:tc>
      </w:tr>
      <w:tr w14:paraId="481E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0E56A1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0BF6E0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4000</w:t>
            </w:r>
            <w:r>
              <w:rPr>
                <w:rFonts w:hint="eastAsia" w:asciiTheme="minorEastAsia" w:hAnsiTheme="minorEastAsia" w:eastAsiaTheme="minorEastAsia" w:cstheme="minorEastAsia"/>
                <w:b w:val="0"/>
                <w:bCs w:val="0"/>
                <w:sz w:val="24"/>
                <w:szCs w:val="32"/>
                <w:vertAlign w:val="baseline"/>
                <w:lang w:val="en-US" w:eastAsia="zh-CN"/>
              </w:rPr>
              <w:t>元/年</w:t>
            </w:r>
          </w:p>
        </w:tc>
      </w:tr>
      <w:tr w14:paraId="1FDA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08CD4D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5CD0F9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2年</w:t>
            </w:r>
          </w:p>
        </w:tc>
      </w:tr>
      <w:tr w14:paraId="2E0D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5ABADB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6DC5B2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32"/>
                <w:lang w:val="en-US" w:eastAsia="zh-CN"/>
              </w:rPr>
            </w:pPr>
            <w:r>
              <w:rPr>
                <w:rFonts w:hint="eastAsia"/>
                <w:b w:val="0"/>
                <w:bCs w:val="0"/>
                <w:sz w:val="24"/>
                <w:szCs w:val="32"/>
                <w:lang w:val="en-US" w:eastAsia="zh-CN"/>
              </w:rPr>
              <w:t>确需进行抗病毒治疗的乙肝患者，符合下列条件之一的：1．①HBeAg阳性，HBVDNA≥105拷贝/ml；HBeAg阴性， HBVDNA≥104拷贝/ml；②ALT≥2×ULN；如 ALT&lt;2×ULN，但 肝组织学显示 KnodellHAI≥4，或炎症坏死≥G2，或纤维化≥S2。 2．①HBeAg阳性，HBVDNA≥105拷贝/ml；HBeAg阴性， HBVDNA≥104拷贝/ml；②ALT≥ULN且年龄＞40岁者。 3．B超或 CT检查报告肝硬化或肝癌，HBVDNA≥103拷贝 /ml。4．已经在二级及以上具备资质的医疗机构开始 3个月以上的 规范抗病毒治疗，仍需继续治疗的。</w:t>
            </w:r>
          </w:p>
        </w:tc>
      </w:tr>
    </w:tbl>
    <w:p w14:paraId="7CD5E3C2">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37D031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九、慢性丙型肝炎</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15C3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465F9E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病种分类</w:t>
            </w:r>
          </w:p>
        </w:tc>
        <w:tc>
          <w:tcPr>
            <w:tcW w:w="7909" w:type="dxa"/>
            <w:vAlign w:val="center"/>
          </w:tcPr>
          <w:p w14:paraId="0886FB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慢性丙型肝炎（非1b型）、慢性丙型肝炎（1b型）</w:t>
            </w:r>
          </w:p>
        </w:tc>
      </w:tr>
      <w:tr w14:paraId="6C19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18E830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w:t>
            </w:r>
            <w:r>
              <w:rPr>
                <w:rFonts w:hint="eastAsia" w:asciiTheme="minorEastAsia" w:hAnsiTheme="minorEastAsia" w:cstheme="minorEastAsia"/>
                <w:b/>
                <w:bCs/>
                <w:sz w:val="24"/>
                <w:szCs w:val="32"/>
                <w:vertAlign w:val="baseline"/>
                <w:lang w:val="en-US" w:eastAsia="zh-CN"/>
              </w:rPr>
              <w:t>科室</w:t>
            </w:r>
          </w:p>
        </w:tc>
        <w:tc>
          <w:tcPr>
            <w:tcW w:w="7909" w:type="dxa"/>
            <w:vAlign w:val="center"/>
          </w:tcPr>
          <w:p w14:paraId="6D80A2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感染科</w:t>
            </w:r>
          </w:p>
        </w:tc>
      </w:tr>
      <w:tr w14:paraId="6741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51A61B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440DB6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慢性丙型肝炎（非1b型）10500元/年、慢性丙型肝炎（1b型）5100元/年</w:t>
            </w:r>
          </w:p>
        </w:tc>
      </w:tr>
      <w:tr w14:paraId="46B1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684631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286DD6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3个月</w:t>
            </w:r>
          </w:p>
        </w:tc>
      </w:tr>
      <w:tr w14:paraId="7692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00BFB7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2EC7C7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32"/>
                <w:lang w:val="en-US" w:eastAsia="zh-CN"/>
              </w:rPr>
            </w:pPr>
            <w:r>
              <w:rPr>
                <w:rFonts w:hint="eastAsia"/>
                <w:b w:val="0"/>
                <w:bCs w:val="0"/>
                <w:sz w:val="24"/>
                <w:szCs w:val="32"/>
                <w:lang w:val="en-US" w:eastAsia="zh-CN"/>
              </w:rPr>
              <w:t>经传染病专科医院或具备收治能力的二级甲等及以上综合性医院临床确诊，具有抗病毒治疗指征，需要按照临床诊疗规范进行抗病毒治疗。抗HCV和HCV RNA阳性。</w:t>
            </w:r>
          </w:p>
          <w:p w14:paraId="107253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32"/>
                <w:lang w:val="en-US" w:eastAsia="zh-CN"/>
              </w:rPr>
            </w:pPr>
            <w:r>
              <w:rPr>
                <w:rFonts w:hint="eastAsia"/>
                <w:b w:val="0"/>
                <w:bCs w:val="0"/>
                <w:sz w:val="24"/>
                <w:szCs w:val="32"/>
                <w:lang w:val="en-US" w:eastAsia="zh-CN"/>
              </w:rPr>
              <w:t>本病种治疗终结后，再次申请需提供初治病例及复发的检查报告，经临床专家审核评估，需要继续进行抗病毒治疗的，可再次享受门诊待遇。</w:t>
            </w:r>
          </w:p>
        </w:tc>
      </w:tr>
    </w:tbl>
    <w:p w14:paraId="4EB1C256">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353FFE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十、慢性肾脏病</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4D5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489B48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w:t>
            </w:r>
            <w:r>
              <w:rPr>
                <w:rFonts w:hint="eastAsia" w:asciiTheme="minorEastAsia" w:hAnsiTheme="minorEastAsia" w:cstheme="minorEastAsia"/>
                <w:b/>
                <w:bCs/>
                <w:sz w:val="24"/>
                <w:szCs w:val="32"/>
                <w:vertAlign w:val="baseline"/>
                <w:lang w:val="en-US" w:eastAsia="zh-CN"/>
              </w:rPr>
              <w:t>科室</w:t>
            </w:r>
          </w:p>
        </w:tc>
        <w:tc>
          <w:tcPr>
            <w:tcW w:w="7909" w:type="dxa"/>
            <w:vAlign w:val="center"/>
          </w:tcPr>
          <w:p w14:paraId="718B8E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肾脏内科</w:t>
            </w:r>
          </w:p>
        </w:tc>
      </w:tr>
      <w:tr w14:paraId="553A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450BCC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05D3A8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3600</w:t>
            </w:r>
            <w:r>
              <w:rPr>
                <w:rFonts w:hint="eastAsia" w:asciiTheme="minorEastAsia" w:hAnsiTheme="minorEastAsia" w:eastAsiaTheme="minorEastAsia" w:cstheme="minorEastAsia"/>
                <w:b w:val="0"/>
                <w:bCs w:val="0"/>
                <w:sz w:val="24"/>
                <w:szCs w:val="32"/>
                <w:vertAlign w:val="baseline"/>
                <w:lang w:val="en-US" w:eastAsia="zh-CN"/>
              </w:rPr>
              <w:t>元/年</w:t>
            </w:r>
          </w:p>
        </w:tc>
      </w:tr>
      <w:tr w14:paraId="358A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2E8519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127BC1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eastAsiaTheme="minorEastAsia" w:cstheme="minorEastAsia"/>
                <w:b w:val="0"/>
                <w:bCs w:val="0"/>
                <w:sz w:val="24"/>
                <w:szCs w:val="32"/>
                <w:vertAlign w:val="baseline"/>
                <w:lang w:val="en-US" w:eastAsia="zh-CN"/>
              </w:rPr>
              <w:t>长期</w:t>
            </w:r>
          </w:p>
        </w:tc>
      </w:tr>
      <w:tr w14:paraId="16AD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664C4F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10E56733">
            <w:pPr>
              <w:pStyle w:val="2"/>
              <w:spacing w:before="189" w:line="335" w:lineRule="auto"/>
              <w:ind w:left="3" w:right="13" w:firstLine="6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各种病因导致的肾功能不全，近半年内二级及以上医院</w:t>
            </w:r>
            <w:r>
              <w:rPr>
                <w:rFonts w:hint="eastAsia" w:asciiTheme="minorEastAsia" w:hAnsiTheme="minorEastAsia" w:eastAsiaTheme="minorEastAsia" w:cstheme="minorEastAsia"/>
                <w:spacing w:val="6"/>
                <w:sz w:val="24"/>
                <w:szCs w:val="24"/>
              </w:rPr>
              <w:t>确诊</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为慢性肾脏病，</w:t>
            </w:r>
            <w:r>
              <w:rPr>
                <w:rFonts w:hint="eastAsia" w:asciiTheme="minorEastAsia" w:hAnsiTheme="minorEastAsia" w:eastAsiaTheme="minorEastAsia" w:cstheme="minorEastAsia"/>
                <w:spacing w:val="-79"/>
                <w:sz w:val="24"/>
                <w:szCs w:val="24"/>
              </w:rPr>
              <w:t xml:space="preserve"> </w:t>
            </w:r>
            <w:r>
              <w:rPr>
                <w:rFonts w:hint="eastAsia" w:asciiTheme="minorEastAsia" w:hAnsiTheme="minorEastAsia" w:eastAsiaTheme="minorEastAsia" w:cstheme="minorEastAsia"/>
                <w:spacing w:val="8"/>
                <w:sz w:val="24"/>
                <w:szCs w:val="24"/>
              </w:rPr>
              <w:t>出现肾功能减退（</w:t>
            </w:r>
            <w:r>
              <w:rPr>
                <w:rFonts w:hint="eastAsia" w:asciiTheme="minorEastAsia" w:hAnsiTheme="minorEastAsia" w:eastAsiaTheme="minorEastAsia" w:cstheme="minorEastAsia"/>
                <w:sz w:val="24"/>
                <w:szCs w:val="24"/>
              </w:rPr>
              <w:t>GFR</w:t>
            </w:r>
            <w:r>
              <w:rPr>
                <w:rFonts w:hint="eastAsia" w:asciiTheme="minorEastAsia" w:hAnsiTheme="minorEastAsia" w:eastAsiaTheme="minorEastAsia" w:cstheme="minorEastAsia"/>
                <w:spacing w:val="8"/>
                <w:sz w:val="24"/>
                <w:szCs w:val="24"/>
              </w:rPr>
              <w:t>＜60</w:t>
            </w:r>
            <w:r>
              <w:rPr>
                <w:rFonts w:hint="eastAsia" w:asciiTheme="minorEastAsia" w:hAnsiTheme="minorEastAsia" w:eastAsiaTheme="minorEastAsia" w:cstheme="minorEastAsia"/>
                <w:sz w:val="24"/>
                <w:szCs w:val="24"/>
              </w:rPr>
              <w:t>ml</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min</w:t>
            </w:r>
            <w:r>
              <w:rPr>
                <w:rFonts w:hint="eastAsia" w:asciiTheme="minorEastAsia" w:hAnsiTheme="minorEastAsia" w:eastAsiaTheme="minorEastAsia" w:cstheme="minorEastAsia"/>
                <w:spacing w:val="8"/>
                <w:sz w:val="24"/>
                <w:szCs w:val="24"/>
              </w:rPr>
              <w:t>/1.73m</w:t>
            </w:r>
            <w:r>
              <w:rPr>
                <w:rFonts w:hint="eastAsia" w:asciiTheme="minorEastAsia" w:hAnsiTheme="minorEastAsia" w:eastAsiaTheme="minorEastAsia" w:cstheme="minorEastAsia"/>
                <w:spacing w:val="8"/>
                <w:position w:val="10"/>
                <w:sz w:val="24"/>
                <w:szCs w:val="24"/>
              </w:rPr>
              <w:t>2</w:t>
            </w:r>
            <w:r>
              <w:rPr>
                <w:rFonts w:hint="eastAsia" w:asciiTheme="minorEastAsia" w:hAnsiTheme="minorEastAsia" w:eastAsiaTheme="minorEastAsia" w:cstheme="minorEastAsia"/>
                <w:spacing w:val="-75"/>
                <w:sz w:val="24"/>
                <w:szCs w:val="24"/>
              </w:rPr>
              <w:t>），</w:t>
            </w:r>
            <w:r>
              <w:rPr>
                <w:rFonts w:hint="eastAsia" w:asciiTheme="minorEastAsia" w:hAnsiTheme="minorEastAsia" w:eastAsiaTheme="minorEastAsia" w:cstheme="minorEastAsia"/>
                <w:spacing w:val="-89"/>
                <w:sz w:val="24"/>
                <w:szCs w:val="24"/>
              </w:rPr>
              <w:t xml:space="preserve"> </w:t>
            </w:r>
            <w:r>
              <w:rPr>
                <w:rFonts w:hint="eastAsia" w:asciiTheme="minorEastAsia" w:hAnsiTheme="minorEastAsia" w:eastAsiaTheme="minorEastAsia" w:cstheme="minorEastAsia"/>
                <w:spacing w:val="8"/>
                <w:sz w:val="24"/>
                <w:szCs w:val="24"/>
              </w:rPr>
              <w:t>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程≥3</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1"/>
                <w:sz w:val="24"/>
                <w:szCs w:val="24"/>
              </w:rPr>
              <w:t>个月。</w:t>
            </w:r>
          </w:p>
          <w:p w14:paraId="472EA0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32"/>
                <w:lang w:val="en-US" w:eastAsia="zh-CN"/>
              </w:rPr>
            </w:pPr>
          </w:p>
        </w:tc>
      </w:tr>
    </w:tbl>
    <w:p w14:paraId="6B13F6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b/>
          <w:bCs/>
          <w:sz w:val="32"/>
          <w:szCs w:val="32"/>
          <w:lang w:val="en-US" w:eastAsia="zh-CN"/>
        </w:rPr>
      </w:pPr>
    </w:p>
    <w:p w14:paraId="64B8D4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十一、糖尿病</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0A9D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541460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w:t>
            </w:r>
            <w:r>
              <w:rPr>
                <w:rFonts w:hint="eastAsia" w:asciiTheme="minorEastAsia" w:hAnsiTheme="minorEastAsia" w:cstheme="minorEastAsia"/>
                <w:b/>
                <w:bCs/>
                <w:sz w:val="24"/>
                <w:szCs w:val="32"/>
                <w:vertAlign w:val="baseline"/>
                <w:lang w:val="en-US" w:eastAsia="zh-CN"/>
              </w:rPr>
              <w:t>科室</w:t>
            </w:r>
          </w:p>
        </w:tc>
        <w:tc>
          <w:tcPr>
            <w:tcW w:w="7909" w:type="dxa"/>
            <w:vAlign w:val="center"/>
          </w:tcPr>
          <w:p w14:paraId="0BB6A8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内分泌科</w:t>
            </w:r>
          </w:p>
        </w:tc>
      </w:tr>
      <w:tr w14:paraId="5406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6C3CFA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434E67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3600</w:t>
            </w:r>
            <w:r>
              <w:rPr>
                <w:rFonts w:hint="eastAsia" w:asciiTheme="minorEastAsia" w:hAnsiTheme="minorEastAsia" w:eastAsiaTheme="minorEastAsia" w:cstheme="minorEastAsia"/>
                <w:b w:val="0"/>
                <w:bCs w:val="0"/>
                <w:sz w:val="24"/>
                <w:szCs w:val="32"/>
                <w:vertAlign w:val="baseline"/>
                <w:lang w:val="en-US" w:eastAsia="zh-CN"/>
              </w:rPr>
              <w:t>元/年</w:t>
            </w:r>
          </w:p>
        </w:tc>
      </w:tr>
      <w:tr w14:paraId="7274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00" w:type="dxa"/>
            <w:vAlign w:val="center"/>
          </w:tcPr>
          <w:p w14:paraId="5E928F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4E8ED1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1EDD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138210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6F7846BD">
            <w:pPr>
              <w:pStyle w:val="2"/>
              <w:spacing w:before="192" w:line="321" w:lineRule="auto"/>
              <w:ind w:right="131" w:firstLine="6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10"/>
                <w:sz w:val="24"/>
                <w:szCs w:val="24"/>
              </w:rPr>
              <w:t>．经二级及以上医疗机构血糖检测确诊为糖尿病，并伴有</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视网膜病变（有微血管瘤、出血、渗出）、高血压病、冠心病、脑</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4"/>
                <w:sz w:val="24"/>
                <w:szCs w:val="24"/>
              </w:rPr>
              <w:t>卒中、糖尿病肾病（尿蛋白增高或微量白蛋白高于正常）、肾功能</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7"/>
                <w:sz w:val="24"/>
                <w:szCs w:val="24"/>
              </w:rPr>
              <w:t>不全或糖尿病神经病足、糖尿病周围血管病变其中之一，需要长</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2"/>
                <w:sz w:val="24"/>
                <w:szCs w:val="24"/>
              </w:rPr>
              <w:t>期口服降糖药。</w:t>
            </w:r>
          </w:p>
          <w:p w14:paraId="66A7D4B3">
            <w:pPr>
              <w:pStyle w:val="2"/>
              <w:spacing w:before="155" w:line="416" w:lineRule="exact"/>
              <w:ind w:left="6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
                <w:sz w:val="24"/>
                <w:szCs w:val="24"/>
              </w:rPr>
              <w:t>2</w:t>
            </w:r>
            <w:r>
              <w:rPr>
                <w:rFonts w:hint="eastAsia" w:asciiTheme="minorEastAsia" w:hAnsiTheme="minorEastAsia" w:eastAsiaTheme="minorEastAsia" w:cstheme="minorEastAsia"/>
                <w:spacing w:val="-27"/>
                <w:position w:val="1"/>
                <w:sz w:val="24"/>
                <w:szCs w:val="24"/>
              </w:rPr>
              <w:t xml:space="preserve"> </w:t>
            </w:r>
            <w:r>
              <w:rPr>
                <w:rFonts w:hint="eastAsia" w:asciiTheme="minorEastAsia" w:hAnsiTheme="minorEastAsia" w:eastAsiaTheme="minorEastAsia" w:cstheme="minorEastAsia"/>
                <w:spacing w:val="4"/>
                <w:position w:val="1"/>
                <w:sz w:val="24"/>
                <w:szCs w:val="24"/>
              </w:rPr>
              <w:t>.Ⅰ</w:t>
            </w:r>
            <w:r>
              <w:rPr>
                <w:rFonts w:hint="eastAsia" w:asciiTheme="minorEastAsia" w:hAnsiTheme="minorEastAsia" w:eastAsiaTheme="minorEastAsia" w:cstheme="minorEastAsia"/>
                <w:spacing w:val="-114"/>
                <w:position w:val="1"/>
                <w:sz w:val="24"/>
                <w:szCs w:val="24"/>
              </w:rPr>
              <w:t xml:space="preserve"> </w:t>
            </w:r>
            <w:r>
              <w:rPr>
                <w:rFonts w:hint="eastAsia" w:asciiTheme="minorEastAsia" w:hAnsiTheme="minorEastAsia" w:eastAsiaTheme="minorEastAsia" w:cstheme="minorEastAsia"/>
                <w:spacing w:val="4"/>
                <w:position w:val="1"/>
                <w:sz w:val="24"/>
                <w:szCs w:val="24"/>
              </w:rPr>
              <w:t>型糖尿病、部分Ⅱ型糖尿病或因</w:t>
            </w:r>
            <w:r>
              <w:rPr>
                <w:rFonts w:hint="eastAsia" w:asciiTheme="minorEastAsia" w:hAnsiTheme="minorEastAsia" w:eastAsiaTheme="minorEastAsia" w:cstheme="minorEastAsia"/>
                <w:spacing w:val="3"/>
                <w:position w:val="1"/>
                <w:sz w:val="24"/>
                <w:szCs w:val="24"/>
              </w:rPr>
              <w:t>胰腺疾病，需要长期</w:t>
            </w:r>
          </w:p>
          <w:p w14:paraId="248E1DE8">
            <w:pPr>
              <w:pStyle w:val="2"/>
              <w:spacing w:before="101" w:line="22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（半年以上）使用胰岛素治疗。</w:t>
            </w:r>
          </w:p>
          <w:p w14:paraId="08180A6C">
            <w:pPr>
              <w:pStyle w:val="2"/>
              <w:spacing w:before="199" w:line="341" w:lineRule="auto"/>
              <w:ind w:firstLine="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备注：1</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
                <w:sz w:val="24"/>
                <w:szCs w:val="24"/>
              </w:rPr>
              <w:t>．无急性代谢紊乱（糖尿病酮症酸中毒、糖尿病非酮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高渗性昏迷等</w:t>
            </w:r>
            <w:r>
              <w:rPr>
                <w:rFonts w:hint="eastAsia" w:asciiTheme="minorEastAsia" w:hAnsiTheme="minorEastAsia" w:eastAsiaTheme="minorEastAsia" w:cstheme="minorEastAsia"/>
                <w:spacing w:val="-74"/>
                <w:w w:val="85"/>
                <w:sz w:val="24"/>
                <w:szCs w:val="24"/>
              </w:rPr>
              <w:t>），</w:t>
            </w:r>
            <w:r>
              <w:rPr>
                <w:rFonts w:hint="eastAsia" w:asciiTheme="minorEastAsia" w:hAnsiTheme="minorEastAsia" w:eastAsiaTheme="minorEastAsia" w:cstheme="minorEastAsia"/>
                <w:spacing w:val="-11"/>
                <w:sz w:val="24"/>
                <w:szCs w:val="24"/>
              </w:rPr>
              <w:t>应提供非同一天血糖检查结果；2</w:t>
            </w:r>
            <w:r>
              <w:rPr>
                <w:rFonts w:hint="eastAsia" w:asciiTheme="minorEastAsia" w:hAnsiTheme="minorEastAsia" w:eastAsiaTheme="minorEastAsia" w:cstheme="minorEastAsia"/>
                <w:spacing w:val="-12"/>
                <w:sz w:val="24"/>
                <w:szCs w:val="24"/>
              </w:rPr>
              <w:t>．因急性疾病（如</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4"/>
                <w:sz w:val="24"/>
                <w:szCs w:val="24"/>
              </w:rPr>
              <w:t>急性心肌梗死、脑中风等）住院时发现的高血糖疾病，应在病情稳</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1"/>
                <w:sz w:val="24"/>
                <w:szCs w:val="24"/>
              </w:rPr>
              <w:t>定</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1"/>
                <w:sz w:val="24"/>
                <w:szCs w:val="24"/>
              </w:rPr>
              <w:t>周后重新检查；3</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1"/>
                <w:sz w:val="24"/>
                <w:szCs w:val="24"/>
              </w:rPr>
              <w:t>．内分泌专科住院发现的高血糖应提供出院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小结，非内分泌专科住院发现的高血糖应提供住院治疗期间的化验</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z w:val="24"/>
                <w:szCs w:val="24"/>
              </w:rPr>
              <w:t>单；4</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t xml:space="preserve">．冠心病、脑卒中、糖尿病肾病（尿蛋白增高或微量白蛋白 </w:t>
            </w:r>
            <w:r>
              <w:rPr>
                <w:rFonts w:hint="eastAsia" w:asciiTheme="minorEastAsia" w:hAnsiTheme="minorEastAsia" w:eastAsiaTheme="minorEastAsia" w:cstheme="minorEastAsia"/>
                <w:spacing w:val="7"/>
                <w:sz w:val="24"/>
                <w:szCs w:val="24"/>
              </w:rPr>
              <w:t>高于正常）或伴有肾功能不全、糖尿病神经病足、糖尿病周围血</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7"/>
                <w:sz w:val="24"/>
                <w:szCs w:val="24"/>
              </w:rPr>
              <w:t>管病变需参保地（或就医地）二级及以上医疗机构疾病诊断证明</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4"/>
                <w:sz w:val="24"/>
                <w:szCs w:val="24"/>
              </w:rPr>
              <w:t>或相关科室检查报告。</w:t>
            </w:r>
          </w:p>
          <w:p w14:paraId="468775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92" w:firstLineChars="200"/>
              <w:jc w:val="left"/>
              <w:textAlignment w:val="auto"/>
              <w:rPr>
                <w:rFonts w:hint="eastAsia"/>
                <w:b w:val="0"/>
                <w:bCs w:val="0"/>
                <w:sz w:val="24"/>
                <w:szCs w:val="32"/>
                <w:lang w:val="en-US" w:eastAsia="zh-CN"/>
              </w:rPr>
            </w:pPr>
            <w:r>
              <w:rPr>
                <w:rFonts w:hint="eastAsia" w:asciiTheme="minorEastAsia" w:hAnsiTheme="minorEastAsia" w:eastAsiaTheme="minorEastAsia" w:cstheme="minorEastAsia"/>
                <w:spacing w:val="3"/>
                <w:sz w:val="24"/>
                <w:szCs w:val="24"/>
              </w:rPr>
              <w:t>符合条件</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29"/>
                <w:w w:val="101"/>
                <w:sz w:val="24"/>
                <w:szCs w:val="24"/>
              </w:rPr>
              <w:t xml:space="preserve"> </w:t>
            </w:r>
            <w:r>
              <w:rPr>
                <w:rFonts w:hint="eastAsia" w:asciiTheme="minorEastAsia" w:hAnsiTheme="minorEastAsia" w:eastAsiaTheme="minorEastAsia" w:cstheme="minorEastAsia"/>
                <w:spacing w:val="3"/>
                <w:sz w:val="24"/>
                <w:szCs w:val="24"/>
              </w:rPr>
              <w:t>或条件</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3"/>
                <w:sz w:val="24"/>
                <w:szCs w:val="24"/>
              </w:rPr>
              <w:t>2，均可被认定为糖尿病。</w:t>
            </w:r>
          </w:p>
        </w:tc>
      </w:tr>
    </w:tbl>
    <w:p w14:paraId="159459C4">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41BB1C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十二、甲状腺功能亢进症</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3F19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0FF63E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w:t>
            </w:r>
            <w:r>
              <w:rPr>
                <w:rFonts w:hint="eastAsia" w:asciiTheme="minorEastAsia" w:hAnsiTheme="minorEastAsia" w:cstheme="minorEastAsia"/>
                <w:b/>
                <w:bCs/>
                <w:sz w:val="24"/>
                <w:szCs w:val="32"/>
                <w:vertAlign w:val="baseline"/>
                <w:lang w:val="en-US" w:eastAsia="zh-CN"/>
              </w:rPr>
              <w:t>科室</w:t>
            </w:r>
          </w:p>
        </w:tc>
        <w:tc>
          <w:tcPr>
            <w:tcW w:w="7909" w:type="dxa"/>
            <w:vAlign w:val="center"/>
          </w:tcPr>
          <w:p w14:paraId="613ADD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内分泌科</w:t>
            </w:r>
          </w:p>
        </w:tc>
      </w:tr>
      <w:tr w14:paraId="0439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6E0553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0FF2A8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2400</w:t>
            </w:r>
            <w:r>
              <w:rPr>
                <w:rFonts w:hint="eastAsia" w:asciiTheme="minorEastAsia" w:hAnsiTheme="minorEastAsia" w:eastAsiaTheme="minorEastAsia" w:cstheme="minorEastAsia"/>
                <w:b w:val="0"/>
                <w:bCs w:val="0"/>
                <w:sz w:val="24"/>
                <w:szCs w:val="32"/>
                <w:vertAlign w:val="baseline"/>
                <w:lang w:val="en-US" w:eastAsia="zh-CN"/>
              </w:rPr>
              <w:t>元/年</w:t>
            </w:r>
          </w:p>
        </w:tc>
      </w:tr>
      <w:tr w14:paraId="40E0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2D73C9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356B28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2年</w:t>
            </w:r>
          </w:p>
        </w:tc>
      </w:tr>
      <w:tr w14:paraId="0684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4CE929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4C9724F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b w:val="0"/>
                <w:bCs w:val="0"/>
                <w:sz w:val="24"/>
                <w:szCs w:val="32"/>
                <w:lang w:val="en-US" w:eastAsia="zh-CN"/>
              </w:rPr>
            </w:pPr>
            <w:r>
              <w:rPr>
                <w:rFonts w:hint="eastAsia"/>
                <w:b w:val="0"/>
                <w:bCs w:val="0"/>
                <w:sz w:val="24"/>
                <w:szCs w:val="32"/>
                <w:lang w:val="en-US" w:eastAsia="zh-CN"/>
              </w:rPr>
              <w:t>1．经二级及以上医院诊断确诊；2．除外亚急性甲状腺炎症、产后甲状腺炎、HCG相关性甲 状腺毒症和甲状腺高功能腺瘤； 3．当地最高级别医疗机构甲状腺素测定（T3、T4、FT3、FT4、 TSH）检验报告异常。</w:t>
            </w:r>
          </w:p>
        </w:tc>
      </w:tr>
    </w:tbl>
    <w:p w14:paraId="2F908BC4">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6683A3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FF0000"/>
          <w:sz w:val="32"/>
          <w:szCs w:val="32"/>
          <w:lang w:val="en-US" w:eastAsia="zh-CN"/>
        </w:rPr>
        <w:t>十三、甲状腺功能减退症</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52E4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718696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4CBA37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内分泌科</w:t>
            </w:r>
          </w:p>
        </w:tc>
      </w:tr>
      <w:tr w14:paraId="3931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308C1A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27C700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2400</w:t>
            </w:r>
            <w:r>
              <w:rPr>
                <w:rFonts w:hint="eastAsia" w:asciiTheme="minorEastAsia" w:hAnsiTheme="minorEastAsia" w:eastAsiaTheme="minorEastAsia" w:cstheme="minorEastAsia"/>
                <w:b w:val="0"/>
                <w:bCs w:val="0"/>
                <w:sz w:val="24"/>
                <w:szCs w:val="32"/>
                <w:vertAlign w:val="baseline"/>
                <w:lang w:val="en-US" w:eastAsia="zh-CN"/>
              </w:rPr>
              <w:t>元/年</w:t>
            </w:r>
          </w:p>
        </w:tc>
      </w:tr>
      <w:tr w14:paraId="19D6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6DA4C8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127390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576B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4ABB21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3C3E51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default"/>
                <w:b w:val="0"/>
                <w:bCs w:val="0"/>
                <w:sz w:val="24"/>
                <w:szCs w:val="32"/>
                <w:lang w:val="en-US" w:eastAsia="zh-CN"/>
              </w:rPr>
            </w:pPr>
            <w:r>
              <w:rPr>
                <w:rFonts w:hint="eastAsia"/>
                <w:b w:val="0"/>
                <w:bCs w:val="0"/>
                <w:sz w:val="24"/>
                <w:szCs w:val="32"/>
                <w:lang w:val="en-US" w:eastAsia="zh-CN"/>
              </w:rPr>
              <w:t>1．经二级及以上医院诊断确诊；2．除外口服药物引起的一过性甲减、妊娠期甲减（待分娩 6 周后重新评估甲状腺功能）、产后甲状腺炎、亚急性甲状腺炎症； 3．当地最高级别医疗机构甲状腺素测定检验报告（T3、T4、 TSH）。</w:t>
            </w:r>
          </w:p>
        </w:tc>
      </w:tr>
    </w:tbl>
    <w:p w14:paraId="1723EBEC">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6ED84F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十四、癫痫</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22D4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6BCD9D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575079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神经内科</w:t>
            </w:r>
          </w:p>
        </w:tc>
      </w:tr>
      <w:tr w14:paraId="2B5F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097976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75AFB3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4800</w:t>
            </w:r>
            <w:r>
              <w:rPr>
                <w:rFonts w:hint="eastAsia" w:asciiTheme="minorEastAsia" w:hAnsiTheme="minorEastAsia" w:eastAsiaTheme="minorEastAsia" w:cstheme="minorEastAsia"/>
                <w:b w:val="0"/>
                <w:bCs w:val="0"/>
                <w:sz w:val="24"/>
                <w:szCs w:val="32"/>
                <w:vertAlign w:val="baseline"/>
                <w:lang w:val="en-US" w:eastAsia="zh-CN"/>
              </w:rPr>
              <w:t>元/年</w:t>
            </w:r>
          </w:p>
        </w:tc>
      </w:tr>
      <w:tr w14:paraId="6DE2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08B48C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42FD0E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7D42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0A8761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783A10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32"/>
                <w:lang w:val="en-US" w:eastAsia="zh-CN"/>
              </w:rPr>
            </w:pPr>
            <w:r>
              <w:rPr>
                <w:rFonts w:hint="eastAsia"/>
                <w:b w:val="0"/>
                <w:bCs w:val="0"/>
                <w:sz w:val="24"/>
                <w:szCs w:val="32"/>
                <w:lang w:val="en-US" w:eastAsia="zh-CN"/>
              </w:rPr>
              <w:t>经二级及以上医院神经内科专科医师确诊，各种原因导致的 癫痫每年发作 2次以上需要用药治疗者。</w:t>
            </w:r>
          </w:p>
        </w:tc>
      </w:tr>
    </w:tbl>
    <w:p w14:paraId="160A7568">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61B005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十五、帕金森病</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5802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75314D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1C9BB2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神经内科</w:t>
            </w:r>
          </w:p>
        </w:tc>
      </w:tr>
      <w:tr w14:paraId="562A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366501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207D85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4800</w:t>
            </w:r>
            <w:r>
              <w:rPr>
                <w:rFonts w:hint="eastAsia" w:asciiTheme="minorEastAsia" w:hAnsiTheme="minorEastAsia" w:eastAsiaTheme="minorEastAsia" w:cstheme="minorEastAsia"/>
                <w:b w:val="0"/>
                <w:bCs w:val="0"/>
                <w:sz w:val="24"/>
                <w:szCs w:val="32"/>
                <w:vertAlign w:val="baseline"/>
                <w:lang w:val="en-US" w:eastAsia="zh-CN"/>
              </w:rPr>
              <w:t>元/年</w:t>
            </w:r>
          </w:p>
        </w:tc>
      </w:tr>
      <w:tr w14:paraId="6F93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084CAC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76600D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3340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50EF71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2652FA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32"/>
                <w:lang w:val="en-US" w:eastAsia="zh-CN"/>
              </w:rPr>
            </w:pPr>
            <w:r>
              <w:rPr>
                <w:rFonts w:hint="eastAsia"/>
                <w:b w:val="0"/>
                <w:bCs w:val="0"/>
                <w:sz w:val="24"/>
                <w:szCs w:val="32"/>
                <w:lang w:val="en-US" w:eastAsia="zh-CN"/>
              </w:rPr>
              <w:t>临床上出现静止性震颤或肌强直，并出现静止性震颤、肌强 直、运动迟缓、姿势步态异常四项主征其中两项的，并经二级及 以上医院神经内科专科医师确诊，并需要开始抗帕金森病治疗的。</w:t>
            </w:r>
          </w:p>
        </w:tc>
      </w:tr>
    </w:tbl>
    <w:p w14:paraId="39AA7FA8">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56465F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十六、类风湿性关节炎</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2BB8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7F4EEE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7C57AF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风湿免疫科</w:t>
            </w:r>
          </w:p>
        </w:tc>
      </w:tr>
      <w:tr w14:paraId="7E54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7F9AA7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523BDA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18000</w:t>
            </w:r>
            <w:r>
              <w:rPr>
                <w:rFonts w:hint="eastAsia" w:asciiTheme="minorEastAsia" w:hAnsiTheme="minorEastAsia" w:eastAsiaTheme="minorEastAsia" w:cstheme="minorEastAsia"/>
                <w:b w:val="0"/>
                <w:bCs w:val="0"/>
                <w:sz w:val="24"/>
                <w:szCs w:val="32"/>
                <w:vertAlign w:val="baseline"/>
                <w:lang w:val="en-US" w:eastAsia="zh-CN"/>
              </w:rPr>
              <w:t>元/年</w:t>
            </w:r>
          </w:p>
        </w:tc>
      </w:tr>
      <w:tr w14:paraId="6DA4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654534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2B3A5F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7E96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662889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3F0D4C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32"/>
                <w:lang w:val="en-US" w:eastAsia="zh-CN"/>
              </w:rPr>
            </w:pPr>
            <w:r>
              <w:rPr>
                <w:rFonts w:hint="eastAsia"/>
                <w:sz w:val="24"/>
                <w:szCs w:val="32"/>
                <w:lang w:val="en-US" w:eastAsia="zh-CN"/>
              </w:rPr>
              <w:t>经二级及以上医院住院或风湿专科门诊确诊，并符合下列中 两条的：1．血沉异常升高或 CRP升高； 2．类风湿因子或抗 CCP阳性； 3．影像学检查骨关节及周围软组织特征性改变（至少有骨质 稀疏），或关节 B超、MRI关节滑膜炎。</w:t>
            </w:r>
          </w:p>
        </w:tc>
      </w:tr>
    </w:tbl>
    <w:p w14:paraId="7A7C50BD">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332C52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十七、重症肌无力</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1BA0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0B9F83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48E542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神经内科</w:t>
            </w:r>
          </w:p>
        </w:tc>
      </w:tr>
      <w:tr w14:paraId="3118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5F0734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3A914D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4800</w:t>
            </w:r>
            <w:r>
              <w:rPr>
                <w:rFonts w:hint="eastAsia" w:asciiTheme="minorEastAsia" w:hAnsiTheme="minorEastAsia" w:eastAsiaTheme="minorEastAsia" w:cstheme="minorEastAsia"/>
                <w:b w:val="0"/>
                <w:bCs w:val="0"/>
                <w:sz w:val="24"/>
                <w:szCs w:val="32"/>
                <w:vertAlign w:val="baseline"/>
                <w:lang w:val="en-US" w:eastAsia="zh-CN"/>
              </w:rPr>
              <w:t>元/年</w:t>
            </w:r>
          </w:p>
        </w:tc>
      </w:tr>
      <w:tr w14:paraId="6D3B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795BCA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7B7415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77CB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26EF42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1" w:firstLineChars="10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289251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32"/>
                <w:lang w:val="en-US" w:eastAsia="zh-CN"/>
              </w:rPr>
            </w:pPr>
            <w:r>
              <w:rPr>
                <w:rFonts w:hint="eastAsia"/>
                <w:b w:val="0"/>
                <w:bCs w:val="0"/>
                <w:sz w:val="24"/>
                <w:szCs w:val="32"/>
                <w:lang w:val="en-US" w:eastAsia="zh-CN"/>
              </w:rPr>
              <w:t>出现眼外肌或四肢肌或咽喉肌或呼吸肌等受累症状，经二级 及以上医院临床确诊为重症肌无力，并符合下列条件之一的： 1．新斯的明（或腾喜龙）试验：阳性； 2．疲劳试验：阳性； 3．免疫学检测：AchR-Ab滴度升高； 4．胸腺 CT检查：显示胸腺瘤改变；5．肌电图检查报告异常，重复电刺激低频或高频递减； 6．mas受体阳性。</w:t>
            </w:r>
          </w:p>
        </w:tc>
      </w:tr>
    </w:tbl>
    <w:p w14:paraId="6AE88A8D">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03CC93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十八、结核病</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2C77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3EBC9E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病种分类</w:t>
            </w:r>
          </w:p>
        </w:tc>
        <w:tc>
          <w:tcPr>
            <w:tcW w:w="7909" w:type="dxa"/>
            <w:vAlign w:val="center"/>
          </w:tcPr>
          <w:p w14:paraId="2893C9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结核病、耐药性结核病</w:t>
            </w:r>
          </w:p>
        </w:tc>
      </w:tr>
      <w:tr w14:paraId="5AED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5B7729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692E60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感染科</w:t>
            </w:r>
          </w:p>
        </w:tc>
      </w:tr>
      <w:tr w14:paraId="7985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2C9F18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544A82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结核病6000</w:t>
            </w:r>
            <w:r>
              <w:rPr>
                <w:rFonts w:hint="eastAsia" w:asciiTheme="minorEastAsia" w:hAnsiTheme="minorEastAsia" w:eastAsiaTheme="minorEastAsia" w:cstheme="minorEastAsia"/>
                <w:b w:val="0"/>
                <w:bCs w:val="0"/>
                <w:sz w:val="24"/>
                <w:szCs w:val="32"/>
                <w:vertAlign w:val="baseline"/>
                <w:lang w:val="en-US" w:eastAsia="zh-CN"/>
              </w:rPr>
              <w:t>元/年</w:t>
            </w:r>
            <w:r>
              <w:rPr>
                <w:rFonts w:hint="eastAsia" w:asciiTheme="minorEastAsia" w:hAnsiTheme="minorEastAsia" w:cstheme="minorEastAsia"/>
                <w:b w:val="0"/>
                <w:bCs w:val="0"/>
                <w:sz w:val="24"/>
                <w:szCs w:val="32"/>
                <w:vertAlign w:val="baseline"/>
                <w:lang w:val="en-US" w:eastAsia="zh-CN"/>
              </w:rPr>
              <w:t>、耐药性结核病60000元/年</w:t>
            </w:r>
          </w:p>
        </w:tc>
      </w:tr>
      <w:tr w14:paraId="626E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27C4EF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2A107B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结核病2年、耐药性结核病3年</w:t>
            </w:r>
          </w:p>
        </w:tc>
      </w:tr>
      <w:tr w14:paraId="29CF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774D69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6B684E8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b w:val="0"/>
                <w:bCs w:val="0"/>
                <w:sz w:val="24"/>
                <w:szCs w:val="32"/>
                <w:lang w:val="en-US" w:eastAsia="zh-CN"/>
              </w:rPr>
            </w:pPr>
            <w:r>
              <w:rPr>
                <w:rFonts w:hint="eastAsia"/>
                <w:b w:val="0"/>
                <w:bCs w:val="0"/>
                <w:sz w:val="24"/>
                <w:szCs w:val="32"/>
                <w:lang w:val="en-US" w:eastAsia="zh-CN"/>
              </w:rPr>
              <w:t>1．经专科医院或具备收治能力的二级甲等及以上综合性医 院临床确诊为结核病， 2．具有相应部位结核病的影像学特征； 3．病理学或病原学标志阳性。 4．已实施抗结核治疗，需门诊进行规范抗结核治疗的。 耐药性结核患者需提供药敏检验报告和耐药治疗方案。</w:t>
            </w:r>
          </w:p>
        </w:tc>
      </w:tr>
    </w:tbl>
    <w:p w14:paraId="5D4C5E67">
      <w:pPr>
        <w:keepNext w:val="0"/>
        <w:keepLines w:val="0"/>
        <w:pageBreakBefore w:val="0"/>
        <w:numPr>
          <w:ilvl w:val="0"/>
          <w:numId w:val="0"/>
        </w:numPr>
        <w:kinsoku/>
        <w:wordWrap/>
        <w:topLinePunct w:val="0"/>
        <w:autoSpaceDE/>
        <w:autoSpaceDN/>
        <w:bidi w:val="0"/>
        <w:adjustRightInd/>
        <w:snapToGrid/>
        <w:spacing w:line="240" w:lineRule="auto"/>
        <w:ind w:leftChars="0"/>
        <w:jc w:val="center"/>
        <w:rPr>
          <w:rFonts w:hint="default"/>
          <w:b/>
          <w:bCs/>
          <w:lang w:val="en-US" w:eastAsia="zh-CN"/>
        </w:rPr>
      </w:pPr>
    </w:p>
    <w:p w14:paraId="5DBBA7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十九、特发性血小板减少性紫癜</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4963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5948C4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5D796B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血液内科</w:t>
            </w:r>
          </w:p>
        </w:tc>
      </w:tr>
      <w:tr w14:paraId="0180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380BE2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21245B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3600</w:t>
            </w:r>
            <w:r>
              <w:rPr>
                <w:rFonts w:hint="eastAsia" w:asciiTheme="minorEastAsia" w:hAnsiTheme="minorEastAsia" w:eastAsiaTheme="minorEastAsia" w:cstheme="minorEastAsia"/>
                <w:b w:val="0"/>
                <w:bCs w:val="0"/>
                <w:sz w:val="24"/>
                <w:szCs w:val="32"/>
                <w:vertAlign w:val="baseline"/>
                <w:lang w:val="en-US" w:eastAsia="zh-CN"/>
              </w:rPr>
              <w:t>元/年</w:t>
            </w:r>
          </w:p>
        </w:tc>
      </w:tr>
      <w:tr w14:paraId="3A82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624A64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143540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6383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7684A6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4B1527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32"/>
                <w:lang w:val="en-US" w:eastAsia="zh-CN"/>
              </w:rPr>
            </w:pPr>
            <w:r>
              <w:rPr>
                <w:rFonts w:hint="eastAsia"/>
                <w:b w:val="0"/>
                <w:bCs w:val="0"/>
                <w:sz w:val="24"/>
                <w:szCs w:val="32"/>
                <w:lang w:val="en-US" w:eastAsia="zh-CN"/>
              </w:rPr>
              <w:t>经二级及以上医院住院确诊，排除继发性血小板减少症，血小板检查减少或骨髓象检查异常。</w:t>
            </w:r>
          </w:p>
        </w:tc>
      </w:tr>
    </w:tbl>
    <w:p w14:paraId="2983CDE2">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47ECD8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二十、系统性硬化症</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538A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7E8E19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647B76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风湿免疫科</w:t>
            </w:r>
          </w:p>
        </w:tc>
      </w:tr>
      <w:tr w14:paraId="2CA9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4690F8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4893BD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3600</w:t>
            </w:r>
            <w:r>
              <w:rPr>
                <w:rFonts w:hint="eastAsia" w:asciiTheme="minorEastAsia" w:hAnsiTheme="minorEastAsia" w:eastAsiaTheme="minorEastAsia" w:cstheme="minorEastAsia"/>
                <w:b w:val="0"/>
                <w:bCs w:val="0"/>
                <w:sz w:val="24"/>
                <w:szCs w:val="32"/>
                <w:vertAlign w:val="baseline"/>
                <w:lang w:val="en-US" w:eastAsia="zh-CN"/>
              </w:rPr>
              <w:t>元/年</w:t>
            </w:r>
          </w:p>
        </w:tc>
      </w:tr>
      <w:tr w14:paraId="6247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4EC84F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519E59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760E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52FE93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617E35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32"/>
                <w:lang w:val="en-US" w:eastAsia="zh-CN"/>
              </w:rPr>
            </w:pPr>
            <w:r>
              <w:rPr>
                <w:rFonts w:hint="eastAsia"/>
                <w:b w:val="0"/>
                <w:bCs w:val="0"/>
                <w:sz w:val="24"/>
                <w:szCs w:val="32"/>
                <w:lang w:val="en-US" w:eastAsia="zh-CN"/>
              </w:rPr>
              <w:t>临床出现皮肤肿胀硬化、手指的凹陷性瘢痕或硬指、Raynaud 征阳性、指趾尖端溃疡等临床表现，经三级医院或当地最高级别 医院确诊，并符合下列条件之一的： 1．X光检查：肺纤维化、食道运动功能障碍等内脏改变；2．肺动脉高压或肾脏病变； 3．免疫学检测：抗 Scl-70（+），抗着丝点抗体（+）。</w:t>
            </w:r>
          </w:p>
        </w:tc>
      </w:tr>
    </w:tbl>
    <w:p w14:paraId="190FDF61">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737F39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二十一、晚期血吸虫病</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516D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53C833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4D43F6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感染科</w:t>
            </w:r>
          </w:p>
        </w:tc>
      </w:tr>
      <w:tr w14:paraId="7D19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48D03A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6A03F6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3600</w:t>
            </w:r>
            <w:r>
              <w:rPr>
                <w:rFonts w:hint="eastAsia" w:asciiTheme="minorEastAsia" w:hAnsiTheme="minorEastAsia" w:eastAsiaTheme="minorEastAsia" w:cstheme="minorEastAsia"/>
                <w:b w:val="0"/>
                <w:bCs w:val="0"/>
                <w:sz w:val="24"/>
                <w:szCs w:val="32"/>
                <w:vertAlign w:val="baseline"/>
                <w:lang w:val="en-US" w:eastAsia="zh-CN"/>
              </w:rPr>
              <w:t>元/年</w:t>
            </w:r>
          </w:p>
        </w:tc>
      </w:tr>
      <w:tr w14:paraId="0282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63B28B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262416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65AB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6B457D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5E999F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color w:val="auto"/>
                <w:sz w:val="24"/>
                <w:szCs w:val="32"/>
                <w:lang w:val="en-US" w:eastAsia="zh-CN"/>
              </w:rPr>
            </w:pPr>
            <w:r>
              <w:rPr>
                <w:rFonts w:hint="eastAsia"/>
                <w:b w:val="0"/>
                <w:bCs w:val="0"/>
                <w:color w:val="auto"/>
                <w:sz w:val="24"/>
                <w:szCs w:val="32"/>
                <w:lang w:val="en-US" w:eastAsia="zh-CN"/>
              </w:rPr>
              <w:t>经二级甲等及以上相关专科医师确诊为银屑病，并且BSA面积＞5%且PASI评分＞5，中度至重度寻常型银屑病或关节型、脓疱型或红皮病型。</w:t>
            </w:r>
          </w:p>
          <w:p w14:paraId="40503A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32"/>
                <w:lang w:val="en-US" w:eastAsia="zh-CN"/>
              </w:rPr>
            </w:pPr>
            <w:r>
              <w:rPr>
                <w:rFonts w:hint="eastAsia"/>
                <w:b w:val="0"/>
                <w:bCs w:val="0"/>
                <w:color w:val="auto"/>
                <w:sz w:val="24"/>
                <w:szCs w:val="32"/>
                <w:lang w:val="en-US" w:eastAsia="zh-CN"/>
              </w:rPr>
              <w:t>对传统治疗无效、禁忌或不能耐受的患者。</w:t>
            </w:r>
          </w:p>
        </w:tc>
      </w:tr>
    </w:tbl>
    <w:p w14:paraId="67523D4F">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0C21B1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二十二、银屑病</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5C03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00" w:type="dxa"/>
            <w:vAlign w:val="center"/>
          </w:tcPr>
          <w:p w14:paraId="5FE4B0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病种分类</w:t>
            </w:r>
          </w:p>
        </w:tc>
        <w:tc>
          <w:tcPr>
            <w:tcW w:w="7909" w:type="dxa"/>
            <w:vAlign w:val="center"/>
          </w:tcPr>
          <w:p w14:paraId="7F23258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sz w:val="24"/>
                <w:szCs w:val="32"/>
                <w:lang w:val="en-US" w:eastAsia="zh-CN"/>
              </w:rPr>
            </w:pPr>
            <w:r>
              <w:rPr>
                <w:rFonts w:hint="eastAsia"/>
                <w:sz w:val="24"/>
                <w:szCs w:val="32"/>
                <w:lang w:val="en-US" w:eastAsia="zh-CN"/>
              </w:rPr>
              <w:t>银屑病、银屑病（生物制剂治疗）</w:t>
            </w:r>
          </w:p>
        </w:tc>
      </w:tr>
      <w:tr w14:paraId="38F0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20FFFE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33F4F3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皮肤科</w:t>
            </w:r>
          </w:p>
        </w:tc>
      </w:tr>
      <w:tr w14:paraId="2346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5A6A7E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26037F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银屑病3600</w:t>
            </w:r>
            <w:r>
              <w:rPr>
                <w:rFonts w:hint="eastAsia" w:asciiTheme="minorEastAsia" w:hAnsiTheme="minorEastAsia" w:eastAsiaTheme="minorEastAsia" w:cstheme="minorEastAsia"/>
                <w:b w:val="0"/>
                <w:bCs w:val="0"/>
                <w:sz w:val="24"/>
                <w:szCs w:val="32"/>
                <w:vertAlign w:val="baseline"/>
                <w:lang w:val="en-US" w:eastAsia="zh-CN"/>
              </w:rPr>
              <w:t>元/年</w:t>
            </w:r>
            <w:r>
              <w:rPr>
                <w:rFonts w:hint="eastAsia" w:asciiTheme="minorEastAsia" w:hAnsiTheme="minorEastAsia" w:cstheme="minorEastAsia"/>
                <w:b w:val="0"/>
                <w:bCs w:val="0"/>
                <w:sz w:val="24"/>
                <w:szCs w:val="32"/>
                <w:vertAlign w:val="baseline"/>
                <w:lang w:val="en-US" w:eastAsia="zh-CN"/>
              </w:rPr>
              <w:t>、银屑病（生物制剂治疗）20000元/年</w:t>
            </w:r>
          </w:p>
        </w:tc>
      </w:tr>
      <w:tr w14:paraId="642A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1659D1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36DC5C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2年</w:t>
            </w:r>
          </w:p>
        </w:tc>
      </w:tr>
      <w:tr w14:paraId="6F7D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13702DA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2EA30E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b w:val="0"/>
                <w:bCs w:val="0"/>
                <w:sz w:val="24"/>
                <w:szCs w:val="32"/>
                <w:lang w:val="en-US" w:eastAsia="zh-CN"/>
              </w:rPr>
            </w:pPr>
            <w:r>
              <w:rPr>
                <w:rFonts w:hint="eastAsia"/>
                <w:b w:val="0"/>
                <w:bCs w:val="0"/>
                <w:sz w:val="24"/>
                <w:szCs w:val="32"/>
                <w:lang w:val="en-US" w:eastAsia="zh-CN"/>
              </w:rPr>
              <w:t>经二级甲等及以上皮肤专科医师确诊为银屑病，并且 BSA面积＞5%且 PASI评分＞5，中度至重度寻常型银屑病或关节型、脓 疱型或红皮病型。 对传统治疗无效、禁忌或不能耐受的患者可选择生物制剂治疗。</w:t>
            </w:r>
          </w:p>
        </w:tc>
      </w:tr>
    </w:tbl>
    <w:p w14:paraId="31AAEE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sz w:val="32"/>
          <w:szCs w:val="32"/>
          <w:lang w:val="en-US" w:eastAsia="zh-CN"/>
        </w:rPr>
      </w:pPr>
    </w:p>
    <w:p w14:paraId="565757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FF0000"/>
          <w:sz w:val="32"/>
          <w:szCs w:val="32"/>
          <w:lang w:val="en-US" w:eastAsia="zh-CN"/>
        </w:rPr>
        <w:t>二十三、白癜风</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50CD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13E639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0EA3AE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皮肤科</w:t>
            </w:r>
          </w:p>
        </w:tc>
      </w:tr>
      <w:tr w14:paraId="1E48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359092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181EE1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3600</w:t>
            </w:r>
            <w:r>
              <w:rPr>
                <w:rFonts w:hint="eastAsia" w:asciiTheme="minorEastAsia" w:hAnsiTheme="minorEastAsia" w:eastAsiaTheme="minorEastAsia" w:cstheme="minorEastAsia"/>
                <w:b w:val="0"/>
                <w:bCs w:val="0"/>
                <w:sz w:val="24"/>
                <w:szCs w:val="32"/>
                <w:vertAlign w:val="baseline"/>
                <w:lang w:val="en-US" w:eastAsia="zh-CN"/>
              </w:rPr>
              <w:t>元/年</w:t>
            </w:r>
          </w:p>
        </w:tc>
      </w:tr>
      <w:tr w14:paraId="0250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2347F4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7938E8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2年</w:t>
            </w:r>
          </w:p>
        </w:tc>
      </w:tr>
      <w:tr w14:paraId="426F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082387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004890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eastAsiaTheme="minorEastAsia"/>
                <w:b w:val="0"/>
                <w:bCs w:val="0"/>
                <w:sz w:val="24"/>
                <w:szCs w:val="32"/>
                <w:lang w:val="en-US" w:eastAsia="zh-CN"/>
              </w:rPr>
            </w:pPr>
            <w:r>
              <w:rPr>
                <w:rFonts w:hint="eastAsia"/>
                <w:b w:val="0"/>
                <w:bCs w:val="0"/>
                <w:sz w:val="24"/>
                <w:szCs w:val="32"/>
                <w:lang w:val="en-US" w:eastAsia="zh-CN"/>
              </w:rPr>
              <w:t>经三级医院或当地最高级别医院皮肤科专科医师确诊为白 癜风，并符合下列情况之一的： 1．皮肤累及面部、颈部或双手背； 2．皮损累及总面积≥10cm2。</w:t>
            </w:r>
          </w:p>
        </w:tc>
      </w:tr>
    </w:tbl>
    <w:p w14:paraId="7AE8D284">
      <w:pPr>
        <w:keepNext w:val="0"/>
        <w:keepLines w:val="0"/>
        <w:pageBreakBefore w:val="0"/>
        <w:kinsoku/>
        <w:wordWrap/>
        <w:overflowPunct w:val="0"/>
        <w:topLinePunct w:val="0"/>
        <w:autoSpaceDE/>
        <w:autoSpaceDN/>
        <w:bidi w:val="0"/>
        <w:adjustRightInd/>
        <w:snapToGrid/>
        <w:spacing w:line="240" w:lineRule="auto"/>
        <w:rPr>
          <w:rFonts w:hint="eastAsia" w:ascii="仿宋_GB2312" w:hAnsi="仿宋_GB2312" w:eastAsia="仿宋_GB2312" w:cs="仿宋_GB2312"/>
          <w:b/>
          <w:bCs/>
          <w:sz w:val="32"/>
          <w:szCs w:val="32"/>
          <w:lang w:val="en-US" w:eastAsia="zh-CN"/>
        </w:rPr>
      </w:pPr>
    </w:p>
    <w:p w14:paraId="5B114A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二十四、艾滋病</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327E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1DC578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6A4E54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感染科</w:t>
            </w:r>
          </w:p>
        </w:tc>
      </w:tr>
      <w:tr w14:paraId="5EF4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61346D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6CB1D2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4800</w:t>
            </w:r>
            <w:r>
              <w:rPr>
                <w:rFonts w:hint="eastAsia" w:asciiTheme="minorEastAsia" w:hAnsiTheme="minorEastAsia" w:eastAsiaTheme="minorEastAsia" w:cstheme="minorEastAsia"/>
                <w:b w:val="0"/>
                <w:bCs w:val="0"/>
                <w:sz w:val="24"/>
                <w:szCs w:val="32"/>
                <w:vertAlign w:val="baseline"/>
                <w:lang w:val="en-US" w:eastAsia="zh-CN"/>
              </w:rPr>
              <w:t>元/年</w:t>
            </w:r>
          </w:p>
        </w:tc>
      </w:tr>
      <w:tr w14:paraId="543E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019515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1BAABA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6401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67A7F3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00336E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b w:val="0"/>
                <w:bCs w:val="0"/>
                <w:sz w:val="24"/>
                <w:szCs w:val="32"/>
                <w:lang w:val="en-US" w:eastAsia="zh-CN"/>
              </w:rPr>
            </w:pPr>
            <w:r>
              <w:rPr>
                <w:rFonts w:hint="eastAsia"/>
                <w:b w:val="0"/>
                <w:bCs w:val="0"/>
                <w:sz w:val="24"/>
                <w:szCs w:val="32"/>
                <w:lang w:val="en-US" w:eastAsia="zh-CN"/>
              </w:rPr>
              <w:t>1．HIV抗体筛查试验阳性和 HIV补充试验阳性，或 HIV分 离试验阳性，经具备相应资质的医疗机构确诊的患者； 2．当地疾控部门出具 HIV抗体确诊检测报告阳性的患者。</w:t>
            </w:r>
          </w:p>
        </w:tc>
      </w:tr>
    </w:tbl>
    <w:p w14:paraId="19AFBA3D">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53E696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二十五、白塞氏病</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1ECC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226C7D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483F5D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皮肤科</w:t>
            </w:r>
          </w:p>
        </w:tc>
      </w:tr>
      <w:tr w14:paraId="0B1C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589B9F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05BEB8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3600</w:t>
            </w:r>
            <w:r>
              <w:rPr>
                <w:rFonts w:hint="eastAsia" w:asciiTheme="minorEastAsia" w:hAnsiTheme="minorEastAsia" w:eastAsiaTheme="minorEastAsia" w:cstheme="minorEastAsia"/>
                <w:b w:val="0"/>
                <w:bCs w:val="0"/>
                <w:sz w:val="24"/>
                <w:szCs w:val="32"/>
                <w:vertAlign w:val="baseline"/>
                <w:lang w:val="en-US" w:eastAsia="zh-CN"/>
              </w:rPr>
              <w:t>元/年</w:t>
            </w:r>
          </w:p>
        </w:tc>
      </w:tr>
      <w:tr w14:paraId="1FBA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7C9489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390EAB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1F3B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1DD202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72012CFC">
            <w:pPr>
              <w:keepNext w:val="0"/>
              <w:keepLines w:val="0"/>
              <w:pageBreakBefore w:val="0"/>
              <w:kinsoku/>
              <w:wordWrap/>
              <w:overflowPunct w:val="0"/>
              <w:topLinePunct w:val="0"/>
              <w:autoSpaceDE/>
              <w:autoSpaceDN/>
              <w:bidi w:val="0"/>
              <w:adjustRightInd/>
              <w:snapToGrid/>
              <w:spacing w:line="240" w:lineRule="auto"/>
              <w:ind w:firstLine="480" w:firstLineChars="200"/>
              <w:jc w:val="left"/>
              <w:rPr>
                <w:rFonts w:hint="eastAsia"/>
                <w:b w:val="0"/>
                <w:bCs w:val="0"/>
                <w:sz w:val="24"/>
                <w:szCs w:val="32"/>
                <w:lang w:val="en-US" w:eastAsia="zh-CN"/>
              </w:rPr>
            </w:pPr>
            <w:r>
              <w:rPr>
                <w:rFonts w:hint="eastAsia"/>
                <w:b w:val="0"/>
                <w:bCs w:val="0"/>
                <w:sz w:val="24"/>
                <w:szCs w:val="32"/>
                <w:lang w:val="en-US" w:eastAsia="zh-CN"/>
              </w:rPr>
              <w:t>出现口腔、眼、生殖器溃疡及皮肤特征性皮损并反复发作与 缓解慢性过程，经三级医院或当地最高级别医院确诊，需要长期治疗的。</w:t>
            </w:r>
          </w:p>
        </w:tc>
      </w:tr>
    </w:tbl>
    <w:p w14:paraId="5760E037">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2AF710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FF0000"/>
          <w:sz w:val="32"/>
          <w:szCs w:val="32"/>
          <w:lang w:val="en-US" w:eastAsia="zh-CN"/>
        </w:rPr>
        <w:t>二十六、强直性脊柱炎</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5A4F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0E2121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770DFD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风湿免疫科</w:t>
            </w:r>
          </w:p>
        </w:tc>
      </w:tr>
      <w:tr w14:paraId="5025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6922EC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7F1D9B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18000</w:t>
            </w:r>
            <w:r>
              <w:rPr>
                <w:rFonts w:hint="eastAsia" w:asciiTheme="minorEastAsia" w:hAnsiTheme="minorEastAsia" w:eastAsiaTheme="minorEastAsia" w:cstheme="minorEastAsia"/>
                <w:b w:val="0"/>
                <w:bCs w:val="0"/>
                <w:sz w:val="24"/>
                <w:szCs w:val="32"/>
                <w:vertAlign w:val="baseline"/>
                <w:lang w:val="en-US" w:eastAsia="zh-CN"/>
              </w:rPr>
              <w:t>元/年</w:t>
            </w:r>
          </w:p>
        </w:tc>
      </w:tr>
      <w:tr w14:paraId="6477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254A69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683E35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3F4C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40D23A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5CD41FC9">
            <w:pPr>
              <w:keepNext w:val="0"/>
              <w:keepLines w:val="0"/>
              <w:pageBreakBefore w:val="0"/>
              <w:kinsoku/>
              <w:wordWrap/>
              <w:overflowPunct w:val="0"/>
              <w:topLinePunct w:val="0"/>
              <w:autoSpaceDE/>
              <w:autoSpaceDN/>
              <w:bidi w:val="0"/>
              <w:adjustRightInd/>
              <w:snapToGrid/>
              <w:spacing w:line="240" w:lineRule="auto"/>
              <w:ind w:firstLine="480" w:firstLineChars="200"/>
              <w:jc w:val="left"/>
              <w:rPr>
                <w:rFonts w:hint="eastAsia"/>
                <w:b w:val="0"/>
                <w:bCs w:val="0"/>
                <w:sz w:val="24"/>
                <w:szCs w:val="32"/>
                <w:lang w:val="en-US" w:eastAsia="zh-CN"/>
              </w:rPr>
            </w:pPr>
            <w:r>
              <w:rPr>
                <w:rFonts w:hint="eastAsia"/>
                <w:b w:val="0"/>
                <w:bCs w:val="0"/>
                <w:sz w:val="24"/>
                <w:szCs w:val="32"/>
                <w:lang w:val="en-US" w:eastAsia="zh-CN"/>
              </w:rPr>
              <w:t>1．出现 3个月以上腰背痛、晨僵、脊柱活动受限等症状，活 动后疼痛可缓解，但休息不能减轻；腰椎在前后和侧屈方向活动 受限；胸廓扩展范围小于正常值；2．影像学检查：双侧骶髂关节炎 2-4级或单侧骶髂关节炎 3-4级；或人类白细胞抗原 B27测定（HLA-B27）阳性； 3．经二级及以上医院住院或风湿专科门诊确诊。</w:t>
            </w:r>
          </w:p>
        </w:tc>
      </w:tr>
    </w:tbl>
    <w:p w14:paraId="29BDD8D5">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6FD1EC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二十七、肌萎缩侧索硬化症</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56DD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2D7F73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29D64F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神经内科</w:t>
            </w:r>
          </w:p>
        </w:tc>
      </w:tr>
      <w:tr w14:paraId="25A5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2C0EF4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18E45F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18000</w:t>
            </w:r>
            <w:r>
              <w:rPr>
                <w:rFonts w:hint="eastAsia" w:asciiTheme="minorEastAsia" w:hAnsiTheme="minorEastAsia" w:eastAsiaTheme="minorEastAsia" w:cstheme="minorEastAsia"/>
                <w:b w:val="0"/>
                <w:bCs w:val="0"/>
                <w:sz w:val="24"/>
                <w:szCs w:val="32"/>
                <w:vertAlign w:val="baseline"/>
                <w:lang w:val="en-US" w:eastAsia="zh-CN"/>
              </w:rPr>
              <w:t>元/年</w:t>
            </w:r>
          </w:p>
        </w:tc>
      </w:tr>
      <w:tr w14:paraId="1BDF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0ECE8F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78292D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483F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71E7D5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6ADCA517">
            <w:pPr>
              <w:keepNext w:val="0"/>
              <w:keepLines w:val="0"/>
              <w:pageBreakBefore w:val="0"/>
              <w:kinsoku/>
              <w:wordWrap/>
              <w:overflowPunct w:val="0"/>
              <w:topLinePunct w:val="0"/>
              <w:autoSpaceDE/>
              <w:autoSpaceDN/>
              <w:bidi w:val="0"/>
              <w:adjustRightInd/>
              <w:snapToGrid/>
              <w:spacing w:line="240" w:lineRule="auto"/>
              <w:ind w:firstLine="480" w:firstLineChars="200"/>
              <w:jc w:val="left"/>
              <w:rPr>
                <w:rFonts w:hint="eastAsia"/>
                <w:b w:val="0"/>
                <w:bCs w:val="0"/>
                <w:sz w:val="24"/>
                <w:szCs w:val="32"/>
                <w:lang w:val="en-US" w:eastAsia="zh-CN"/>
              </w:rPr>
            </w:pPr>
            <w:r>
              <w:rPr>
                <w:rFonts w:hint="eastAsia"/>
                <w:b w:val="0"/>
                <w:bCs w:val="0"/>
                <w:sz w:val="24"/>
                <w:szCs w:val="32"/>
                <w:lang w:val="en-US" w:eastAsia="zh-CN"/>
              </w:rPr>
              <w:t>有肌无力、肌萎缩、吞咽困难等上或下运动神经元损害的临 床症状，肌电图检查提示至少二个节段损害，经三级医院住院确 诊，且病程≥3个月。</w:t>
            </w:r>
          </w:p>
        </w:tc>
      </w:tr>
    </w:tbl>
    <w:p w14:paraId="334D67E5">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58DF5D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FF0000"/>
          <w:sz w:val="32"/>
          <w:szCs w:val="32"/>
          <w:lang w:val="en-US" w:eastAsia="zh-CN"/>
        </w:rPr>
        <w:t>二十八、支气管哮喘</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1956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36C090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522807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呼吸内科</w:t>
            </w:r>
          </w:p>
        </w:tc>
      </w:tr>
      <w:tr w14:paraId="4E2F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4692F7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58B23A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3600</w:t>
            </w:r>
            <w:r>
              <w:rPr>
                <w:rFonts w:hint="eastAsia" w:asciiTheme="minorEastAsia" w:hAnsiTheme="minorEastAsia" w:eastAsiaTheme="minorEastAsia" w:cstheme="minorEastAsia"/>
                <w:b w:val="0"/>
                <w:bCs w:val="0"/>
                <w:sz w:val="24"/>
                <w:szCs w:val="32"/>
                <w:vertAlign w:val="baseline"/>
                <w:lang w:val="en-US" w:eastAsia="zh-CN"/>
              </w:rPr>
              <w:t>元/年</w:t>
            </w:r>
          </w:p>
        </w:tc>
      </w:tr>
      <w:tr w14:paraId="34D0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39CDF4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25A416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2年</w:t>
            </w:r>
          </w:p>
        </w:tc>
      </w:tr>
      <w:tr w14:paraId="0618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24A9F9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052E3352">
            <w:pPr>
              <w:keepNext w:val="0"/>
              <w:keepLines w:val="0"/>
              <w:pageBreakBefore w:val="0"/>
              <w:kinsoku/>
              <w:wordWrap/>
              <w:overflowPunct w:val="0"/>
              <w:topLinePunct w:val="0"/>
              <w:autoSpaceDE/>
              <w:autoSpaceDN/>
              <w:bidi w:val="0"/>
              <w:adjustRightInd/>
              <w:snapToGrid/>
              <w:spacing w:line="240" w:lineRule="auto"/>
              <w:ind w:firstLine="480" w:firstLineChars="200"/>
              <w:jc w:val="left"/>
              <w:rPr>
                <w:rFonts w:hint="eastAsia"/>
                <w:b w:val="0"/>
                <w:bCs w:val="0"/>
                <w:color w:val="auto"/>
                <w:sz w:val="24"/>
                <w:szCs w:val="32"/>
                <w:lang w:val="en-US" w:eastAsia="zh-CN"/>
              </w:rPr>
            </w:pPr>
            <w:r>
              <w:rPr>
                <w:rFonts w:hint="eastAsia"/>
                <w:b w:val="0"/>
                <w:bCs w:val="0"/>
                <w:color w:val="auto"/>
                <w:sz w:val="24"/>
                <w:szCs w:val="32"/>
                <w:lang w:val="en-US" w:eastAsia="zh-CN"/>
              </w:rPr>
              <w:t>反复发作喘息、气急、胸闷或咳嗽，抗过敏、解痉、平喘等药物有明显疗效，经二级及以上医院确诊，并符合下列情况之一：</w:t>
            </w:r>
          </w:p>
          <w:p w14:paraId="4C202779">
            <w:pPr>
              <w:keepNext w:val="0"/>
              <w:keepLines w:val="0"/>
              <w:pageBreakBefore w:val="0"/>
              <w:kinsoku/>
              <w:wordWrap/>
              <w:overflowPunct w:val="0"/>
              <w:topLinePunct w:val="0"/>
              <w:autoSpaceDE/>
              <w:autoSpaceDN/>
              <w:bidi w:val="0"/>
              <w:adjustRightInd/>
              <w:snapToGrid/>
              <w:spacing w:line="240" w:lineRule="auto"/>
              <w:ind w:firstLine="480" w:firstLineChars="200"/>
              <w:jc w:val="left"/>
              <w:rPr>
                <w:rFonts w:hint="eastAsia"/>
                <w:b w:val="0"/>
                <w:bCs w:val="0"/>
                <w:color w:val="auto"/>
                <w:sz w:val="24"/>
                <w:szCs w:val="32"/>
                <w:lang w:val="en-US" w:eastAsia="zh-CN"/>
              </w:rPr>
            </w:pPr>
            <w:r>
              <w:rPr>
                <w:rFonts w:hint="eastAsia"/>
                <w:b w:val="0"/>
                <w:bCs w:val="0"/>
                <w:color w:val="auto"/>
                <w:sz w:val="24"/>
                <w:szCs w:val="32"/>
                <w:lang w:val="en-US" w:eastAsia="zh-CN"/>
              </w:rPr>
              <w:t>1．支气管激发试验或舒张试验阳性；</w:t>
            </w:r>
          </w:p>
          <w:p w14:paraId="1ABBB0F0">
            <w:pPr>
              <w:keepNext w:val="0"/>
              <w:keepLines w:val="0"/>
              <w:pageBreakBefore w:val="0"/>
              <w:kinsoku/>
              <w:wordWrap/>
              <w:overflowPunct w:val="0"/>
              <w:topLinePunct w:val="0"/>
              <w:autoSpaceDE/>
              <w:autoSpaceDN/>
              <w:bidi w:val="0"/>
              <w:adjustRightInd/>
              <w:snapToGrid/>
              <w:spacing w:line="240" w:lineRule="auto"/>
              <w:ind w:firstLine="480" w:firstLineChars="200"/>
              <w:jc w:val="left"/>
              <w:rPr>
                <w:rFonts w:hint="eastAsia"/>
                <w:b w:val="0"/>
                <w:bCs w:val="0"/>
                <w:color w:val="auto"/>
                <w:sz w:val="24"/>
                <w:szCs w:val="32"/>
                <w:lang w:val="en-US" w:eastAsia="zh-CN"/>
              </w:rPr>
            </w:pPr>
            <w:r>
              <w:rPr>
                <w:rFonts w:hint="eastAsia"/>
                <w:b w:val="0"/>
                <w:bCs w:val="0"/>
                <w:color w:val="auto"/>
                <w:sz w:val="24"/>
                <w:szCs w:val="32"/>
                <w:lang w:val="en-US" w:eastAsia="zh-CN"/>
              </w:rPr>
              <w:t>2．昼夜PEF变异率≥20%；</w:t>
            </w:r>
          </w:p>
          <w:p w14:paraId="0D15B1D4">
            <w:pPr>
              <w:keepNext w:val="0"/>
              <w:keepLines w:val="0"/>
              <w:pageBreakBefore w:val="0"/>
              <w:kinsoku/>
              <w:wordWrap/>
              <w:overflowPunct w:val="0"/>
              <w:topLinePunct w:val="0"/>
              <w:autoSpaceDE/>
              <w:autoSpaceDN/>
              <w:bidi w:val="0"/>
              <w:adjustRightInd/>
              <w:snapToGrid/>
              <w:spacing w:line="240" w:lineRule="auto"/>
              <w:ind w:firstLine="480" w:firstLineChars="200"/>
              <w:jc w:val="left"/>
              <w:rPr>
                <w:rFonts w:hint="eastAsia"/>
                <w:b w:val="0"/>
                <w:bCs w:val="0"/>
                <w:sz w:val="24"/>
                <w:szCs w:val="32"/>
                <w:lang w:val="en-US" w:eastAsia="zh-CN"/>
              </w:rPr>
            </w:pPr>
            <w:r>
              <w:rPr>
                <w:rFonts w:hint="eastAsia"/>
                <w:b w:val="0"/>
                <w:bCs w:val="0"/>
                <w:color w:val="auto"/>
                <w:sz w:val="24"/>
                <w:szCs w:val="32"/>
                <w:lang w:val="en-US" w:eastAsia="zh-CN"/>
              </w:rPr>
              <w:t>3．发作时血液检查嗜酸粒细胞增高。</w:t>
            </w:r>
          </w:p>
        </w:tc>
      </w:tr>
    </w:tbl>
    <w:p w14:paraId="7F0E1FEE">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364382B2">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1FEAD7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二十九、精神障碍</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7FAD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39D09A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33AFA7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神经内科</w:t>
            </w:r>
          </w:p>
        </w:tc>
      </w:tr>
      <w:tr w14:paraId="51D2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2C1446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2AECFB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3600</w:t>
            </w:r>
            <w:r>
              <w:rPr>
                <w:rFonts w:hint="eastAsia" w:asciiTheme="minorEastAsia" w:hAnsiTheme="minorEastAsia" w:eastAsiaTheme="minorEastAsia" w:cstheme="minorEastAsia"/>
                <w:b w:val="0"/>
                <w:bCs w:val="0"/>
                <w:sz w:val="24"/>
                <w:szCs w:val="32"/>
                <w:vertAlign w:val="baseline"/>
                <w:lang w:val="en-US" w:eastAsia="zh-CN"/>
              </w:rPr>
              <w:t>元/年</w:t>
            </w:r>
          </w:p>
        </w:tc>
      </w:tr>
      <w:tr w14:paraId="0A35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5DB019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399C3A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3254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26EFEA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38A5EB32">
            <w:pPr>
              <w:keepNext w:val="0"/>
              <w:keepLines w:val="0"/>
              <w:pageBreakBefore w:val="0"/>
              <w:kinsoku/>
              <w:wordWrap/>
              <w:overflowPunct w:val="0"/>
              <w:topLinePunct w:val="0"/>
              <w:autoSpaceDE/>
              <w:autoSpaceDN/>
              <w:bidi w:val="0"/>
              <w:adjustRightInd/>
              <w:snapToGrid/>
              <w:spacing w:line="240" w:lineRule="auto"/>
              <w:ind w:firstLine="480" w:firstLineChars="200"/>
              <w:jc w:val="both"/>
              <w:rPr>
                <w:rFonts w:hint="eastAsia"/>
                <w:b w:val="0"/>
                <w:bCs w:val="0"/>
                <w:sz w:val="24"/>
                <w:szCs w:val="32"/>
                <w:lang w:val="en-US" w:eastAsia="zh-CN"/>
              </w:rPr>
            </w:pPr>
            <w:r>
              <w:rPr>
                <w:rFonts w:hint="eastAsia"/>
                <w:b w:val="0"/>
                <w:bCs w:val="0"/>
                <w:sz w:val="24"/>
                <w:szCs w:val="32"/>
                <w:lang w:val="en-US" w:eastAsia="zh-CN"/>
              </w:rPr>
              <w:t>1．经精神专科医院确诊的下列精神疾病：①精神分裂症、脑器质性精神障碍、双相情感障碍、分裂情 感性障碍、妄想性障碍； ②慢性难治性抑郁症、难治性强迫症、躁狂症、多动症、儿 童孤独症； ③偏执性精神病、癫痫性精神病、精神发育迟缓伴发精神障 碍；④精神活性物质所致的精神障碍。2．对于“心境障碍”或“抑郁障碍”需精神专科医院出具证 明提示严重程度； 3．上述疾病需提供精神专科医院的诊断证明或出院小结。</w:t>
            </w:r>
          </w:p>
        </w:tc>
      </w:tr>
    </w:tbl>
    <w:p w14:paraId="187C9FEB">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346C20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FF0000"/>
          <w:sz w:val="32"/>
          <w:szCs w:val="32"/>
          <w:lang w:val="en-US" w:eastAsia="zh-CN"/>
        </w:rPr>
        <w:t>三十、肾病综合症</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18D5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664E3F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0AAB85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肾脏内科</w:t>
            </w:r>
          </w:p>
        </w:tc>
      </w:tr>
      <w:tr w14:paraId="5D55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5A0B34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45068D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3600</w:t>
            </w:r>
            <w:r>
              <w:rPr>
                <w:rFonts w:hint="eastAsia" w:asciiTheme="minorEastAsia" w:hAnsiTheme="minorEastAsia" w:eastAsiaTheme="minorEastAsia" w:cstheme="minorEastAsia"/>
                <w:b w:val="0"/>
                <w:bCs w:val="0"/>
                <w:sz w:val="24"/>
                <w:szCs w:val="32"/>
                <w:vertAlign w:val="baseline"/>
                <w:lang w:val="en-US" w:eastAsia="zh-CN"/>
              </w:rPr>
              <w:t>元/年</w:t>
            </w:r>
          </w:p>
        </w:tc>
      </w:tr>
      <w:tr w14:paraId="2DBB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78994F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1BEC07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2年</w:t>
            </w:r>
          </w:p>
        </w:tc>
      </w:tr>
      <w:tr w14:paraId="771F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6893C9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3D4A650F">
            <w:pPr>
              <w:keepNext w:val="0"/>
              <w:keepLines w:val="0"/>
              <w:pageBreakBefore w:val="0"/>
              <w:kinsoku/>
              <w:wordWrap/>
              <w:overflowPunct w:val="0"/>
              <w:topLinePunct w:val="0"/>
              <w:autoSpaceDE/>
              <w:autoSpaceDN/>
              <w:bidi w:val="0"/>
              <w:adjustRightInd/>
              <w:snapToGrid/>
              <w:spacing w:line="240" w:lineRule="auto"/>
              <w:ind w:firstLine="508" w:firstLineChars="200"/>
              <w:jc w:val="left"/>
              <w:rPr>
                <w:rFonts w:hint="eastAsia"/>
                <w:b w:val="0"/>
                <w:bCs w:val="0"/>
                <w:sz w:val="24"/>
                <w:szCs w:val="32"/>
                <w:lang w:val="en-US" w:eastAsia="zh-CN"/>
              </w:rPr>
            </w:pPr>
            <w:r>
              <w:rPr>
                <w:rFonts w:hint="eastAsia" w:asciiTheme="minorEastAsia" w:hAnsiTheme="minorEastAsia" w:eastAsiaTheme="minorEastAsia" w:cstheme="minorEastAsia"/>
                <w:spacing w:val="7"/>
                <w:sz w:val="24"/>
                <w:szCs w:val="24"/>
              </w:rPr>
              <w:t>经二级及以上医院确诊为肾病综合征，至少符合下列条件中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的两项：尿蛋白≥3.5g/d</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4"/>
                <w:sz w:val="24"/>
                <w:szCs w:val="24"/>
              </w:rPr>
              <w:t>、血浆蛋白＜30g/L</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4"/>
                <w:sz w:val="24"/>
                <w:szCs w:val="24"/>
              </w:rPr>
              <w:t>、肾穿刺</w:t>
            </w:r>
            <w:r>
              <w:rPr>
                <w:rFonts w:hint="eastAsia" w:asciiTheme="minorEastAsia" w:hAnsiTheme="minorEastAsia" w:eastAsiaTheme="minorEastAsia" w:cstheme="minorEastAsia"/>
                <w:spacing w:val="3"/>
                <w:sz w:val="24"/>
                <w:szCs w:val="24"/>
              </w:rPr>
              <w:t>病理结果提</w:t>
            </w:r>
            <w:r>
              <w:rPr>
                <w:rFonts w:hint="eastAsia" w:asciiTheme="minorEastAsia" w:hAnsiTheme="minorEastAsia" w:eastAsiaTheme="minorEastAsia" w:cstheme="minorEastAsia"/>
                <w:spacing w:val="1"/>
                <w:sz w:val="24"/>
                <w:szCs w:val="24"/>
              </w:rPr>
              <w:t>示肾病综合征。</w:t>
            </w:r>
          </w:p>
        </w:tc>
      </w:tr>
    </w:tbl>
    <w:p w14:paraId="51351C00">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31C2FE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三十一、多发性肌炎</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6D7C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3F512D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38889B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风湿免疫科</w:t>
            </w:r>
          </w:p>
        </w:tc>
      </w:tr>
      <w:tr w14:paraId="3AB7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21FD5F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6EB69A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4300</w:t>
            </w:r>
            <w:r>
              <w:rPr>
                <w:rFonts w:hint="eastAsia" w:asciiTheme="minorEastAsia" w:hAnsiTheme="minorEastAsia" w:eastAsiaTheme="minorEastAsia" w:cstheme="minorEastAsia"/>
                <w:b w:val="0"/>
                <w:bCs w:val="0"/>
                <w:sz w:val="24"/>
                <w:szCs w:val="32"/>
                <w:vertAlign w:val="baseline"/>
                <w:lang w:val="en-US" w:eastAsia="zh-CN"/>
              </w:rPr>
              <w:t>元/年</w:t>
            </w:r>
          </w:p>
        </w:tc>
      </w:tr>
      <w:tr w14:paraId="17B0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0839A0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6FBC21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2AC7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6DCEDA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3F3EB071">
            <w:pPr>
              <w:keepNext w:val="0"/>
              <w:keepLines w:val="0"/>
              <w:pageBreakBefore w:val="0"/>
              <w:kinsoku/>
              <w:wordWrap/>
              <w:overflowPunct w:val="0"/>
              <w:topLinePunct w:val="0"/>
              <w:autoSpaceDE/>
              <w:autoSpaceDN/>
              <w:bidi w:val="0"/>
              <w:adjustRightInd/>
              <w:snapToGrid/>
              <w:spacing w:line="240" w:lineRule="auto"/>
              <w:ind w:firstLine="480" w:firstLineChars="200"/>
              <w:jc w:val="left"/>
              <w:rPr>
                <w:rFonts w:hint="eastAsia"/>
                <w:b w:val="0"/>
                <w:bCs w:val="0"/>
                <w:sz w:val="24"/>
                <w:szCs w:val="32"/>
                <w:lang w:val="en-US" w:eastAsia="zh-CN"/>
              </w:rPr>
            </w:pPr>
            <w:r>
              <w:rPr>
                <w:rFonts w:hint="eastAsia"/>
                <w:b w:val="0"/>
                <w:bCs w:val="0"/>
                <w:sz w:val="24"/>
                <w:szCs w:val="32"/>
                <w:lang w:val="en-US" w:eastAsia="zh-CN"/>
              </w:rPr>
              <w:t>经三级医院或当地最高级别医院诊住院确诊，具备肌炎特异 性抗体阳性，符合以下任何一项：①四肢近端肌痛肌无力；②肌 电图示肌源性损害；③肌活检示肌纤维变性和炎症反应及结缔组 织增生；④肌酶升高。</w:t>
            </w:r>
          </w:p>
        </w:tc>
      </w:tr>
    </w:tbl>
    <w:p w14:paraId="560018E9">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016F90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002060"/>
          <w:sz w:val="32"/>
          <w:szCs w:val="32"/>
          <w:lang w:val="en-US" w:eastAsia="zh-CN"/>
        </w:rPr>
      </w:pPr>
      <w:r>
        <w:rPr>
          <w:rFonts w:hint="eastAsia" w:ascii="仿宋_GB2312" w:hAnsi="仿宋_GB2312" w:eastAsia="仿宋_GB2312" w:cs="仿宋_GB2312"/>
          <w:b/>
          <w:bCs/>
          <w:color w:val="FF0000"/>
          <w:sz w:val="32"/>
          <w:szCs w:val="32"/>
          <w:lang w:val="en-US" w:eastAsia="zh-CN"/>
        </w:rPr>
        <w:t>三十二、皮肌炎</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7C30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49DFD4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5E7E9D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风湿免疫科</w:t>
            </w:r>
          </w:p>
        </w:tc>
      </w:tr>
      <w:tr w14:paraId="6272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6C9C65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420986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4300</w:t>
            </w:r>
            <w:r>
              <w:rPr>
                <w:rFonts w:hint="eastAsia" w:asciiTheme="minorEastAsia" w:hAnsiTheme="minorEastAsia" w:eastAsiaTheme="minorEastAsia" w:cstheme="minorEastAsia"/>
                <w:b w:val="0"/>
                <w:bCs w:val="0"/>
                <w:sz w:val="24"/>
                <w:szCs w:val="32"/>
                <w:vertAlign w:val="baseline"/>
                <w:lang w:val="en-US" w:eastAsia="zh-CN"/>
              </w:rPr>
              <w:t>元/年</w:t>
            </w:r>
          </w:p>
        </w:tc>
      </w:tr>
      <w:tr w14:paraId="7B2E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2B1EA0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5B30CA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25F3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3AE052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75C9CBCD">
            <w:pPr>
              <w:keepNext w:val="0"/>
              <w:keepLines w:val="0"/>
              <w:pageBreakBefore w:val="0"/>
              <w:kinsoku/>
              <w:wordWrap/>
              <w:overflowPunct w:val="0"/>
              <w:topLinePunct w:val="0"/>
              <w:autoSpaceDE/>
              <w:autoSpaceDN/>
              <w:bidi w:val="0"/>
              <w:adjustRightInd/>
              <w:snapToGrid/>
              <w:spacing w:line="240" w:lineRule="auto"/>
              <w:ind w:firstLine="480" w:firstLineChars="200"/>
              <w:jc w:val="left"/>
              <w:rPr>
                <w:rFonts w:hint="eastAsia"/>
                <w:b w:val="0"/>
                <w:bCs w:val="0"/>
                <w:sz w:val="24"/>
                <w:szCs w:val="32"/>
                <w:lang w:val="en-US" w:eastAsia="zh-CN"/>
              </w:rPr>
            </w:pPr>
            <w:r>
              <w:rPr>
                <w:rFonts w:hint="eastAsia"/>
                <w:b w:val="0"/>
                <w:bCs w:val="0"/>
                <w:sz w:val="24"/>
                <w:szCs w:val="32"/>
                <w:lang w:val="en-US" w:eastAsia="zh-CN"/>
              </w:rPr>
              <w:t>经三级医院或当地最高级别医院住院确诊，符合下列情况之 一：①肌炎特异性抗体阳性；②特征性皮疹。</w:t>
            </w:r>
          </w:p>
        </w:tc>
      </w:tr>
    </w:tbl>
    <w:p w14:paraId="17CA5069">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2B5196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三十三、干燥综合症</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3E77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7BFFFC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6DE2AF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风湿免疫科</w:t>
            </w:r>
          </w:p>
        </w:tc>
      </w:tr>
      <w:tr w14:paraId="5299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2BDA49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41DEE2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4300元/年</w:t>
            </w:r>
          </w:p>
        </w:tc>
      </w:tr>
      <w:tr w14:paraId="20B3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1DE5FA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4E0F04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262C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290024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7AF6F695">
            <w:pPr>
              <w:keepNext w:val="0"/>
              <w:keepLines w:val="0"/>
              <w:pageBreakBefore w:val="0"/>
              <w:kinsoku/>
              <w:wordWrap/>
              <w:overflowPunct w:val="0"/>
              <w:topLinePunct w:val="0"/>
              <w:autoSpaceDE/>
              <w:autoSpaceDN/>
              <w:bidi w:val="0"/>
              <w:adjustRightInd/>
              <w:snapToGrid/>
              <w:spacing w:line="240" w:lineRule="auto"/>
              <w:ind w:firstLine="480" w:firstLineChars="200"/>
              <w:jc w:val="left"/>
              <w:rPr>
                <w:rFonts w:hint="eastAsia"/>
                <w:b w:val="0"/>
                <w:bCs w:val="0"/>
                <w:sz w:val="24"/>
                <w:szCs w:val="32"/>
                <w:lang w:val="en-US" w:eastAsia="zh-CN"/>
              </w:rPr>
            </w:pPr>
            <w:r>
              <w:rPr>
                <w:rFonts w:hint="eastAsia"/>
                <w:b w:val="0"/>
                <w:bCs w:val="0"/>
                <w:sz w:val="24"/>
                <w:szCs w:val="32"/>
                <w:lang w:val="en-US" w:eastAsia="zh-CN"/>
              </w:rPr>
              <w:t>经三级医院或当地最高级别医院确诊，并累及血液、肺、肾 脏或肝脏等器官损害的相关检查或证明。</w:t>
            </w:r>
          </w:p>
        </w:tc>
      </w:tr>
    </w:tbl>
    <w:p w14:paraId="43039188">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4AD0F7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002060"/>
          <w:sz w:val="32"/>
          <w:szCs w:val="32"/>
          <w:lang w:val="en-US" w:eastAsia="zh-CN"/>
        </w:rPr>
      </w:pPr>
      <w:r>
        <w:rPr>
          <w:rFonts w:hint="eastAsia" w:ascii="仿宋_GB2312" w:hAnsi="仿宋_GB2312" w:eastAsia="仿宋_GB2312" w:cs="仿宋_GB2312"/>
          <w:b/>
          <w:bCs/>
          <w:color w:val="FF0000"/>
          <w:sz w:val="32"/>
          <w:szCs w:val="32"/>
          <w:lang w:val="en-US" w:eastAsia="zh-CN"/>
        </w:rPr>
        <w:t>三十四、结节性多动脉炎</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2B38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6BEBBA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7D0EBF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风湿免疫科</w:t>
            </w:r>
          </w:p>
        </w:tc>
      </w:tr>
      <w:tr w14:paraId="24E4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6FF8B6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44C4F7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4300元/年</w:t>
            </w:r>
          </w:p>
        </w:tc>
      </w:tr>
      <w:tr w14:paraId="5719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2C8F9D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2CDD74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353C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14B233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708A5AAA">
            <w:pPr>
              <w:keepNext w:val="0"/>
              <w:keepLines w:val="0"/>
              <w:pageBreakBefore w:val="0"/>
              <w:kinsoku/>
              <w:wordWrap/>
              <w:overflowPunct w:val="0"/>
              <w:topLinePunct w:val="0"/>
              <w:autoSpaceDE/>
              <w:autoSpaceDN/>
              <w:bidi w:val="0"/>
              <w:adjustRightInd/>
              <w:snapToGrid/>
              <w:spacing w:line="240" w:lineRule="auto"/>
              <w:ind w:firstLine="480" w:firstLineChars="200"/>
              <w:jc w:val="left"/>
              <w:rPr>
                <w:rFonts w:hint="eastAsia"/>
                <w:b w:val="0"/>
                <w:bCs w:val="0"/>
                <w:sz w:val="24"/>
                <w:szCs w:val="32"/>
                <w:lang w:val="en-US" w:eastAsia="zh-CN"/>
              </w:rPr>
            </w:pPr>
            <w:r>
              <w:rPr>
                <w:rFonts w:hint="eastAsia"/>
                <w:b w:val="0"/>
                <w:bCs w:val="0"/>
                <w:sz w:val="24"/>
                <w:szCs w:val="32"/>
                <w:lang w:val="en-US" w:eastAsia="zh-CN"/>
              </w:rPr>
              <w:t>经三级医院或当地最高级别医院住院确诊，符合下列情况之 一：①动脉造影显示动脉梗塞或动脉瘤形成；②B超或 MRI发现 受累血管狭窄、闭塞或动脉瘤形成。</w:t>
            </w:r>
          </w:p>
        </w:tc>
      </w:tr>
    </w:tbl>
    <w:p w14:paraId="7A91FC13">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2F98D2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三十五、再生障碍性贫血</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164F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6D1885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4C9AB8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血液内科</w:t>
            </w:r>
          </w:p>
        </w:tc>
      </w:tr>
      <w:tr w14:paraId="43AC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124A01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4EA054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24000元/年</w:t>
            </w:r>
          </w:p>
        </w:tc>
      </w:tr>
      <w:tr w14:paraId="4AD2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57169D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4A2B8D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2年</w:t>
            </w:r>
          </w:p>
        </w:tc>
      </w:tr>
      <w:tr w14:paraId="0458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614AA1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0D436049">
            <w:pPr>
              <w:keepNext w:val="0"/>
              <w:keepLines w:val="0"/>
              <w:pageBreakBefore w:val="0"/>
              <w:kinsoku/>
              <w:wordWrap/>
              <w:overflowPunct w:val="0"/>
              <w:topLinePunct w:val="0"/>
              <w:autoSpaceDE/>
              <w:autoSpaceDN/>
              <w:bidi w:val="0"/>
              <w:adjustRightInd/>
              <w:snapToGrid/>
              <w:spacing w:line="240" w:lineRule="auto"/>
              <w:ind w:firstLine="480" w:firstLineChars="200"/>
              <w:jc w:val="left"/>
              <w:rPr>
                <w:rFonts w:hint="eastAsia"/>
                <w:b w:val="0"/>
                <w:bCs w:val="0"/>
                <w:sz w:val="24"/>
                <w:szCs w:val="32"/>
                <w:lang w:val="en-US" w:eastAsia="zh-CN"/>
              </w:rPr>
            </w:pPr>
            <w:r>
              <w:rPr>
                <w:rFonts w:hint="eastAsia"/>
                <w:b w:val="0"/>
                <w:bCs w:val="0"/>
                <w:sz w:val="24"/>
                <w:szCs w:val="32"/>
                <w:lang w:val="en-US" w:eastAsia="zh-CN"/>
              </w:rPr>
              <w:t>经三级医院或当地最高级别医院诊断为慢性再生障碍性贫 血或重型再生障碍性贫血（病情稳定期）。</w:t>
            </w:r>
          </w:p>
        </w:tc>
      </w:tr>
    </w:tbl>
    <w:p w14:paraId="78BEC931">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color w:val="000000" w:themeColor="text1"/>
          <w:lang w:val="en-US" w:eastAsia="zh-CN"/>
          <w14:textFill>
            <w14:solidFill>
              <w14:schemeClr w14:val="tx1"/>
            </w14:solidFill>
          </w14:textFill>
        </w:rPr>
      </w:pPr>
    </w:p>
    <w:p w14:paraId="72B71E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p>
    <w:p w14:paraId="5852FC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三十六、白血病</w:t>
      </w:r>
    </w:p>
    <w:tbl>
      <w:tblPr>
        <w:tblStyle w:val="4"/>
        <w:tblpPr w:leftFromText="180" w:rightFromText="180" w:vertAnchor="text" w:horzAnchor="page" w:tblpXSpec="center" w:tblpY="568"/>
        <w:tblOverlap w:val="never"/>
        <w:tblW w:w="10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7889"/>
      </w:tblGrid>
      <w:tr w14:paraId="5CD6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25" w:type="dxa"/>
            <w:vAlign w:val="center"/>
          </w:tcPr>
          <w:p w14:paraId="43A399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000000" w:themeColor="text1"/>
                <w:sz w:val="24"/>
                <w:szCs w:val="32"/>
                <w:vertAlign w:val="baseline"/>
                <w:lang w:val="en-US" w:eastAsia="zh-CN"/>
                <w14:textFill>
                  <w14:solidFill>
                    <w14:schemeClr w14:val="tx1"/>
                  </w14:solidFill>
                </w14:textFill>
              </w:rPr>
            </w:pPr>
            <w:r>
              <w:rPr>
                <w:rFonts w:hint="eastAsia" w:asciiTheme="minorEastAsia" w:hAnsiTheme="minorEastAsia" w:cstheme="minorEastAsia"/>
                <w:b/>
                <w:bCs/>
                <w:color w:val="000000" w:themeColor="text1"/>
                <w:sz w:val="24"/>
                <w:szCs w:val="32"/>
                <w:vertAlign w:val="baseline"/>
                <w:lang w:val="en-US" w:eastAsia="zh-CN"/>
                <w14:textFill>
                  <w14:solidFill>
                    <w14:schemeClr w14:val="tx1"/>
                  </w14:solidFill>
                </w14:textFill>
              </w:rPr>
              <w:t>鉴定科室</w:t>
            </w:r>
          </w:p>
        </w:tc>
        <w:tc>
          <w:tcPr>
            <w:tcW w:w="7889" w:type="dxa"/>
            <w:vAlign w:val="center"/>
          </w:tcPr>
          <w:p w14:paraId="46B105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cstheme="minorEastAsia"/>
                <w:b w:val="0"/>
                <w:bCs w:val="0"/>
                <w:color w:val="000000" w:themeColor="text1"/>
                <w:sz w:val="24"/>
                <w:szCs w:val="32"/>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32"/>
                <w:vertAlign w:val="baseline"/>
                <w:lang w:val="en-US" w:eastAsia="zh-CN"/>
                <w14:textFill>
                  <w14:solidFill>
                    <w14:schemeClr w14:val="tx1"/>
                  </w14:solidFill>
                </w14:textFill>
              </w:rPr>
              <w:t>血液内科</w:t>
            </w:r>
          </w:p>
        </w:tc>
      </w:tr>
      <w:tr w14:paraId="00E8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225" w:type="dxa"/>
            <w:vAlign w:val="center"/>
          </w:tcPr>
          <w:p w14:paraId="3DFE40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2" w:firstLineChars="200"/>
              <w:jc w:val="both"/>
              <w:textAlignment w:val="auto"/>
              <w:rPr>
                <w:rFonts w:hint="eastAsia" w:asciiTheme="minorEastAsia" w:hAnsiTheme="minorEastAsia" w:eastAsiaTheme="minorEastAsia" w:cstheme="minorEastAsia"/>
                <w:b/>
                <w:bCs/>
                <w:color w:val="000000" w:themeColor="text1"/>
                <w:sz w:val="24"/>
                <w:szCs w:val="32"/>
                <w:vertAlign w:val="baseline"/>
                <w:lang w:val="en-US" w:eastAsia="zh-CN"/>
                <w14:textFill>
                  <w14:solidFill>
                    <w14:schemeClr w14:val="tx1"/>
                  </w14:solidFill>
                </w14:textFill>
              </w:rPr>
            </w:pPr>
            <w:r>
              <w:rPr>
                <w:rFonts w:hint="eastAsia" w:asciiTheme="minorEastAsia" w:hAnsiTheme="minorEastAsia" w:cstheme="minorEastAsia"/>
                <w:b/>
                <w:bCs/>
                <w:color w:val="000000" w:themeColor="text1"/>
                <w:sz w:val="24"/>
                <w:szCs w:val="32"/>
                <w:vertAlign w:val="baseline"/>
                <w:lang w:val="en-US" w:eastAsia="zh-CN"/>
                <w14:textFill>
                  <w14:solidFill>
                    <w14:schemeClr w14:val="tx1"/>
                  </w14:solidFill>
                </w14:textFill>
              </w:rPr>
              <w:t>支付限额</w:t>
            </w:r>
          </w:p>
        </w:tc>
        <w:tc>
          <w:tcPr>
            <w:tcW w:w="7889" w:type="dxa"/>
            <w:vAlign w:val="center"/>
          </w:tcPr>
          <w:p w14:paraId="112FE4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heme="minorEastAsia" w:hAnsiTheme="minorEastAsia" w:eastAsiaTheme="minorEastAsia" w:cstheme="minorEastAsia"/>
                <w:b w:val="0"/>
                <w:bCs w:val="0"/>
                <w:color w:val="000000" w:themeColor="text1"/>
                <w:kern w:val="2"/>
                <w:sz w:val="24"/>
                <w:szCs w:val="32"/>
                <w:vertAlign w:val="baseline"/>
                <w:lang w:val="en-US" w:eastAsia="zh-CN" w:bidi="ar-SA"/>
                <w14:textFill>
                  <w14:solidFill>
                    <w14:schemeClr w14:val="tx1"/>
                  </w14:solidFill>
                </w14:textFill>
              </w:rPr>
            </w:pPr>
            <w:r>
              <w:rPr>
                <w:rFonts w:hint="eastAsia" w:asciiTheme="minorEastAsia" w:hAnsiTheme="minorEastAsia" w:cstheme="minorEastAsia"/>
                <w:b w:val="0"/>
                <w:bCs w:val="0"/>
                <w:color w:val="000000" w:themeColor="text1"/>
                <w:kern w:val="2"/>
                <w:sz w:val="24"/>
                <w:szCs w:val="32"/>
                <w:vertAlign w:val="baseline"/>
                <w:lang w:val="en-US" w:eastAsia="zh-CN" w:bidi="ar-SA"/>
                <w14:textFill>
                  <w14:solidFill>
                    <w14:schemeClr w14:val="tx1"/>
                  </w14:solidFill>
                </w14:textFill>
              </w:rPr>
              <w:t>48000元/年</w:t>
            </w:r>
          </w:p>
        </w:tc>
      </w:tr>
      <w:tr w14:paraId="0E3E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25" w:type="dxa"/>
            <w:vAlign w:val="center"/>
          </w:tcPr>
          <w:p w14:paraId="048D1B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000000" w:themeColor="text1"/>
                <w:sz w:val="24"/>
                <w:szCs w:val="32"/>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32"/>
                <w:vertAlign w:val="baseline"/>
                <w:lang w:val="en-US" w:eastAsia="zh-CN"/>
                <w14:textFill>
                  <w14:solidFill>
                    <w14:schemeClr w14:val="tx1"/>
                  </w14:solidFill>
                </w14:textFill>
              </w:rPr>
              <w:t>待遇（复审）期限</w:t>
            </w:r>
          </w:p>
        </w:tc>
        <w:tc>
          <w:tcPr>
            <w:tcW w:w="7889" w:type="dxa"/>
            <w:vAlign w:val="center"/>
          </w:tcPr>
          <w:p w14:paraId="5315A6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cstheme="minorEastAsia"/>
                <w:b w:val="0"/>
                <w:bCs w:val="0"/>
                <w:color w:val="000000" w:themeColor="text1"/>
                <w:sz w:val="24"/>
                <w:szCs w:val="32"/>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32"/>
                <w:vertAlign w:val="baseline"/>
                <w:lang w:val="en-US" w:eastAsia="zh-CN"/>
                <w14:textFill>
                  <w14:solidFill>
                    <w14:schemeClr w14:val="tx1"/>
                  </w14:solidFill>
                </w14:textFill>
              </w:rPr>
              <w:t>2年</w:t>
            </w:r>
          </w:p>
        </w:tc>
      </w:tr>
      <w:tr w14:paraId="371A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225" w:type="dxa"/>
            <w:vAlign w:val="center"/>
          </w:tcPr>
          <w:p w14:paraId="345D65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themeColor="text1"/>
                <w:sz w:val="24"/>
                <w:szCs w:val="32"/>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32"/>
                <w:vertAlign w:val="baseline"/>
                <w:lang w:val="en-US" w:eastAsia="zh-CN"/>
                <w14:textFill>
                  <w14:solidFill>
                    <w14:schemeClr w14:val="tx1"/>
                  </w14:solidFill>
                </w14:textFill>
              </w:rPr>
              <w:t>鉴定标准</w:t>
            </w:r>
          </w:p>
        </w:tc>
        <w:tc>
          <w:tcPr>
            <w:tcW w:w="7889" w:type="dxa"/>
            <w:vAlign w:val="center"/>
          </w:tcPr>
          <w:p w14:paraId="350345C7">
            <w:pPr>
              <w:keepNext w:val="0"/>
              <w:keepLines w:val="0"/>
              <w:pageBreakBefore w:val="0"/>
              <w:kinsoku/>
              <w:wordWrap/>
              <w:overflowPunct w:val="0"/>
              <w:topLinePunct w:val="0"/>
              <w:autoSpaceDE/>
              <w:autoSpaceDN/>
              <w:bidi w:val="0"/>
              <w:adjustRightInd/>
              <w:snapToGrid/>
              <w:spacing w:line="240" w:lineRule="auto"/>
              <w:ind w:firstLine="480" w:firstLineChars="200"/>
              <w:jc w:val="left"/>
              <w:rPr>
                <w:rFonts w:hint="eastAsia"/>
                <w:b w:val="0"/>
                <w:bCs w:val="0"/>
                <w:color w:val="000000" w:themeColor="text1"/>
                <w:sz w:val="24"/>
                <w:szCs w:val="32"/>
                <w:lang w:val="en-US" w:eastAsia="zh-CN"/>
                <w14:textFill>
                  <w14:solidFill>
                    <w14:schemeClr w14:val="tx1"/>
                  </w14:solidFill>
                </w14:textFill>
              </w:rPr>
            </w:pPr>
            <w:r>
              <w:rPr>
                <w:rFonts w:hint="eastAsia"/>
                <w:b w:val="0"/>
                <w:bCs w:val="0"/>
                <w:color w:val="000000" w:themeColor="text1"/>
                <w:sz w:val="24"/>
                <w:szCs w:val="32"/>
                <w:lang w:val="en-US" w:eastAsia="zh-CN"/>
                <w14:textFill>
                  <w14:solidFill>
                    <w14:schemeClr w14:val="tx1"/>
                  </w14:solidFill>
                </w14:textFill>
              </w:rPr>
              <w:t>典型的临床表现，经三级医院或当地最高级别医院诊断为白血病，并经专科医师审核，确需门诊治疗的。需提供血液系统检查报告和上述医疗机构出具的诊疗方案。</w:t>
            </w:r>
          </w:p>
        </w:tc>
      </w:tr>
    </w:tbl>
    <w:p w14:paraId="12CBBB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321" w:firstLineChars="100"/>
        <w:jc w:val="center"/>
        <w:textAlignment w:val="auto"/>
        <w:rPr>
          <w:rFonts w:hint="eastAsia" w:ascii="仿宋_GB2312" w:hAnsi="仿宋_GB2312" w:eastAsia="仿宋_GB2312" w:cs="仿宋_GB2312"/>
          <w:b/>
          <w:bCs/>
          <w:color w:val="FF0000"/>
          <w:sz w:val="32"/>
          <w:szCs w:val="32"/>
          <w:lang w:val="en-US" w:eastAsia="zh-CN"/>
        </w:rPr>
      </w:pPr>
    </w:p>
    <w:p w14:paraId="585E07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321" w:firstLineChars="10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三十七、血友病</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003C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100" w:type="dxa"/>
            <w:vAlign w:val="center"/>
          </w:tcPr>
          <w:p w14:paraId="56B1DF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color w:val="000000" w:themeColor="text1"/>
                <w:sz w:val="24"/>
                <w:szCs w:val="32"/>
                <w:vertAlign w:val="baseline"/>
                <w:lang w:val="en-US" w:eastAsia="zh-CN"/>
                <w14:textFill>
                  <w14:solidFill>
                    <w14:schemeClr w14:val="tx1"/>
                  </w14:solidFill>
                </w14:textFill>
              </w:rPr>
            </w:pPr>
            <w:r>
              <w:rPr>
                <w:rFonts w:hint="eastAsia" w:asciiTheme="minorEastAsia" w:hAnsiTheme="minorEastAsia" w:cstheme="minorEastAsia"/>
                <w:b/>
                <w:bCs/>
                <w:color w:val="000000" w:themeColor="text1"/>
                <w:sz w:val="24"/>
                <w:szCs w:val="32"/>
                <w:vertAlign w:val="baseline"/>
                <w:lang w:val="en-US" w:eastAsia="zh-CN"/>
                <w14:textFill>
                  <w14:solidFill>
                    <w14:schemeClr w14:val="tx1"/>
                  </w14:solidFill>
                </w14:textFill>
              </w:rPr>
              <w:t>病种分类</w:t>
            </w:r>
          </w:p>
        </w:tc>
        <w:tc>
          <w:tcPr>
            <w:tcW w:w="7909" w:type="dxa"/>
            <w:vAlign w:val="center"/>
          </w:tcPr>
          <w:p w14:paraId="25910E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血友病、血友病中型、血友病重型</w:t>
            </w:r>
          </w:p>
        </w:tc>
      </w:tr>
      <w:tr w14:paraId="2D9E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33D1CD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286F23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血液内科</w:t>
            </w:r>
          </w:p>
        </w:tc>
      </w:tr>
      <w:tr w14:paraId="3E1B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02CF66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0DC8FE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血友病5000元/年、血友病中型40000元/年、血友病重型80000元/年</w:t>
            </w:r>
          </w:p>
        </w:tc>
      </w:tr>
      <w:tr w14:paraId="36F5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3C5D37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31B1AC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4302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5BF82F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50A22938">
            <w:pPr>
              <w:keepNext w:val="0"/>
              <w:keepLines w:val="0"/>
              <w:pageBreakBefore w:val="0"/>
              <w:kinsoku/>
              <w:wordWrap/>
              <w:overflowPunct w:val="0"/>
              <w:topLinePunct w:val="0"/>
              <w:autoSpaceDE/>
              <w:autoSpaceDN/>
              <w:bidi w:val="0"/>
              <w:adjustRightInd/>
              <w:snapToGrid/>
              <w:spacing w:line="240" w:lineRule="auto"/>
              <w:ind w:firstLine="480" w:firstLineChars="200"/>
              <w:jc w:val="left"/>
              <w:rPr>
                <w:rFonts w:hint="eastAsia"/>
                <w:b w:val="0"/>
                <w:bCs w:val="0"/>
                <w:sz w:val="24"/>
                <w:szCs w:val="32"/>
                <w:lang w:val="en-US" w:eastAsia="zh-CN"/>
              </w:rPr>
            </w:pPr>
            <w:r>
              <w:rPr>
                <w:rFonts w:hint="eastAsia"/>
                <w:color w:val="000000" w:themeColor="text1"/>
                <w:sz w:val="24"/>
                <w:szCs w:val="32"/>
                <w:lang w:val="en-US" w:eastAsia="zh-CN"/>
                <w14:textFill>
                  <w14:solidFill>
                    <w14:schemeClr w14:val="tx1"/>
                  </w14:solidFill>
                </w14:textFill>
              </w:rPr>
              <w:t>1．经三级医院或当地最高级别医院血液科专科医师确诊，，需 要在门诊接受凝血因子输入等相应治疗的。 2．需提供三级医院凝血因子活性检测报告。 凝血因子活性＜1%为重型血友病。</w:t>
            </w:r>
          </w:p>
        </w:tc>
      </w:tr>
    </w:tbl>
    <w:p w14:paraId="763FE1BA">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5081B8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FF0000"/>
          <w:sz w:val="32"/>
          <w:szCs w:val="32"/>
          <w:lang w:val="en-US" w:eastAsia="zh-CN"/>
        </w:rPr>
        <w:t>三十八、恶性肿瘤</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690C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6F9D2A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4294FF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肿瘤化疗科、肿瘤放疗科及其他相关科室</w:t>
            </w:r>
          </w:p>
        </w:tc>
      </w:tr>
      <w:tr w14:paraId="3BD5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5329CD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5BCF08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48000元/年</w:t>
            </w:r>
          </w:p>
        </w:tc>
      </w:tr>
      <w:tr w14:paraId="566F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52012F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67A353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1475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40408D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182F5B87">
            <w:pPr>
              <w:pStyle w:val="2"/>
              <w:spacing w:before="188" w:line="327" w:lineRule="auto"/>
              <w:ind w:right="1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10"/>
                <w:sz w:val="24"/>
                <w:szCs w:val="24"/>
              </w:rPr>
              <w:t>．经三级医院或当地最高级别医院住院或门诊确诊为恶性</w:t>
            </w:r>
            <w:r>
              <w:rPr>
                <w:rFonts w:hint="eastAsia" w:asciiTheme="minorEastAsia" w:hAnsiTheme="minorEastAsia" w:eastAsiaTheme="minorEastAsia" w:cstheme="minorEastAsia"/>
                <w:spacing w:val="11"/>
                <w:sz w:val="24"/>
                <w:szCs w:val="24"/>
              </w:rPr>
              <w:t>肿瘤（含淋巴瘤、骨髓瘤</w:t>
            </w:r>
            <w:r>
              <w:rPr>
                <w:rFonts w:hint="eastAsia" w:asciiTheme="minorEastAsia" w:hAnsiTheme="minorEastAsia" w:eastAsiaTheme="minorEastAsia" w:cstheme="minorEastAsia"/>
                <w:spacing w:val="-81"/>
                <w:sz w:val="24"/>
                <w:szCs w:val="24"/>
              </w:rPr>
              <w:t>），</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11"/>
                <w:sz w:val="24"/>
                <w:szCs w:val="24"/>
              </w:rPr>
              <w:t>且肿瘤未愈、转移、复发或新发</w:t>
            </w:r>
            <w:r>
              <w:rPr>
                <w:rFonts w:hint="eastAsia" w:asciiTheme="minorEastAsia" w:hAnsiTheme="minorEastAsia" w:eastAsiaTheme="minorEastAsia" w:cstheme="minorEastAsia"/>
                <w:spacing w:val="11"/>
                <w:sz w:val="24"/>
                <w:szCs w:val="24"/>
                <w:lang w:eastAsia="zh-CN"/>
              </w:rPr>
              <w:t>，</w:t>
            </w:r>
            <w:r>
              <w:rPr>
                <w:rFonts w:hint="eastAsia" w:asciiTheme="minorEastAsia" w:hAnsiTheme="minorEastAsia" w:eastAsiaTheme="minorEastAsia" w:cstheme="minorEastAsia"/>
                <w:spacing w:val="9"/>
                <w:sz w:val="24"/>
                <w:szCs w:val="24"/>
              </w:rPr>
              <w:t>有相应的病理检查或免疫组化检查报告，需继续门诊治</w:t>
            </w:r>
            <w:r>
              <w:rPr>
                <w:rFonts w:hint="eastAsia" w:asciiTheme="minorEastAsia" w:hAnsiTheme="minorEastAsia" w:eastAsiaTheme="minorEastAsia" w:cstheme="minorEastAsia"/>
                <w:spacing w:val="8"/>
                <w:sz w:val="24"/>
                <w:szCs w:val="24"/>
              </w:rPr>
              <w:t>疗的。</w:t>
            </w:r>
          </w:p>
          <w:p w14:paraId="01E2904B">
            <w:pPr>
              <w:pStyle w:val="2"/>
              <w:spacing w:before="188" w:line="327" w:lineRule="auto"/>
              <w:ind w:right="10"/>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11"/>
                <w:sz w:val="24"/>
                <w:szCs w:val="24"/>
              </w:rPr>
              <w:t>2</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1"/>
                <w:sz w:val="24"/>
                <w:szCs w:val="24"/>
              </w:rPr>
              <w:t>．特殊情况无法取得病理确诊，根据临床症状、影像学检</w:t>
            </w:r>
            <w:r>
              <w:rPr>
                <w:rFonts w:hint="eastAsia" w:asciiTheme="minorEastAsia" w:hAnsiTheme="minorEastAsia" w:eastAsiaTheme="minorEastAsia" w:cstheme="minorEastAsia"/>
                <w:spacing w:val="7"/>
                <w:sz w:val="24"/>
                <w:szCs w:val="24"/>
              </w:rPr>
              <w:t>查、肿瘤标志物及多学科会诊后，经三级医院或当地最高级别医</w:t>
            </w:r>
            <w:r>
              <w:rPr>
                <w:rFonts w:hint="eastAsia" w:asciiTheme="minorEastAsia" w:hAnsiTheme="minorEastAsia" w:eastAsiaTheme="minorEastAsia" w:cstheme="minorEastAsia"/>
                <w:spacing w:val="3"/>
                <w:sz w:val="24"/>
                <w:szCs w:val="24"/>
              </w:rPr>
              <w:t>院住院诊断为恶性肿瘤，</w:t>
            </w:r>
            <w:r>
              <w:rPr>
                <w:rFonts w:hint="eastAsia" w:asciiTheme="minorEastAsia" w:hAnsiTheme="minorEastAsia" w:eastAsiaTheme="minorEastAsia" w:cstheme="minorEastAsia"/>
                <w:spacing w:val="-81"/>
                <w:sz w:val="24"/>
                <w:szCs w:val="24"/>
              </w:rPr>
              <w:t xml:space="preserve"> </w:t>
            </w:r>
            <w:r>
              <w:rPr>
                <w:rFonts w:hint="eastAsia" w:asciiTheme="minorEastAsia" w:hAnsiTheme="minorEastAsia" w:eastAsiaTheme="minorEastAsia" w:cstheme="minorEastAsia"/>
                <w:spacing w:val="3"/>
                <w:sz w:val="24"/>
                <w:szCs w:val="24"/>
              </w:rPr>
              <w:t>需要门诊治疗的。</w:t>
            </w:r>
          </w:p>
          <w:p w14:paraId="0C5671F9">
            <w:pPr>
              <w:pStyle w:val="2"/>
              <w:spacing w:before="188" w:line="327" w:lineRule="auto"/>
              <w:ind w:right="1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11"/>
                <w:sz w:val="24"/>
                <w:szCs w:val="24"/>
              </w:rPr>
              <w:t>3</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11"/>
                <w:sz w:val="24"/>
                <w:szCs w:val="24"/>
              </w:rPr>
              <w:t>．恶性肿瘤根治术后，需临床严密随访的患者，需同时提</w:t>
            </w:r>
            <w:r>
              <w:rPr>
                <w:rFonts w:hint="eastAsia" w:asciiTheme="minorEastAsia" w:hAnsiTheme="minorEastAsia" w:eastAsiaTheme="minorEastAsia" w:cstheme="minorEastAsia"/>
                <w:spacing w:val="6"/>
                <w:sz w:val="24"/>
                <w:szCs w:val="24"/>
              </w:rPr>
              <w:t>供相应的手术治疗记录单和病理报告。</w:t>
            </w:r>
          </w:p>
          <w:p w14:paraId="2EC0E026">
            <w:pPr>
              <w:pStyle w:val="2"/>
              <w:spacing w:before="188" w:line="327" w:lineRule="auto"/>
              <w:ind w:righ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4</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3"/>
                <w:sz w:val="24"/>
                <w:szCs w:val="24"/>
              </w:rPr>
              <w:t>．参保</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3"/>
                <w:sz w:val="24"/>
                <w:szCs w:val="24"/>
              </w:rPr>
              <w:t>18</w:t>
            </w:r>
            <w:r>
              <w:rPr>
                <w:rFonts w:hint="eastAsia" w:asciiTheme="minorEastAsia" w:hAnsiTheme="minorEastAsia" w:eastAsiaTheme="minorEastAsia" w:cstheme="minorEastAsia"/>
                <w:spacing w:val="29"/>
                <w:w w:val="101"/>
                <w:sz w:val="24"/>
                <w:szCs w:val="24"/>
              </w:rPr>
              <w:t xml:space="preserve"> </w:t>
            </w:r>
            <w:r>
              <w:rPr>
                <w:rFonts w:hint="eastAsia" w:asciiTheme="minorEastAsia" w:hAnsiTheme="minorEastAsia" w:eastAsiaTheme="minorEastAsia" w:cstheme="minorEastAsia"/>
                <w:spacing w:val="3"/>
                <w:sz w:val="24"/>
                <w:szCs w:val="24"/>
              </w:rPr>
              <w:t>周岁以下儿童患有国家卫生健康委员会办公厅、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民政部办公厅、国家医保局办公室、国家中医药局办公室、国家</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药监局综合司《关于进一步扩大儿童血液病恶性肿瘤救治管理病</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2"/>
                <w:sz w:val="24"/>
                <w:szCs w:val="24"/>
              </w:rPr>
              <w:t>种范围的通知》（国卫办医函〔2021〕107</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2"/>
                <w:sz w:val="24"/>
                <w:szCs w:val="24"/>
              </w:rPr>
              <w:t>号）规定的</w:t>
            </w:r>
            <w:r>
              <w:rPr>
                <w:rFonts w:hint="eastAsia" w:asciiTheme="minorEastAsia" w:hAnsiTheme="minorEastAsia" w:eastAsiaTheme="minorEastAsia" w:cstheme="minorEastAsia"/>
                <w:spacing w:val="-3"/>
                <w:sz w:val="24"/>
                <w:szCs w:val="24"/>
              </w:rPr>
              <w:t>中枢神经系</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统肿瘤（脑胶质瘤、髓母细胞瘤、颅咽管瘤、室管膜肿瘤）、恶</w:t>
            </w:r>
            <w:r>
              <w:rPr>
                <w:rFonts w:hint="eastAsia" w:asciiTheme="minorEastAsia" w:hAnsiTheme="minorEastAsia" w:eastAsiaTheme="minorEastAsia" w:cstheme="minorEastAsia"/>
                <w:spacing w:val="7"/>
                <w:sz w:val="24"/>
                <w:szCs w:val="24"/>
              </w:rPr>
              <w:t>性生殖细胞瘤、头颈胸部肿瘤（鼻咽癌、甲状腺癌、胸膜肺母细</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3"/>
                <w:sz w:val="24"/>
                <w:szCs w:val="24"/>
              </w:rPr>
              <w:t>胞瘤）、神经纤维瘤病、朗格罕细胞组织细胞增生症、慢性活动</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z w:val="24"/>
                <w:szCs w:val="24"/>
              </w:rPr>
              <w:t>性</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z w:val="24"/>
                <w:szCs w:val="24"/>
              </w:rPr>
              <w:t>EB</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z w:val="24"/>
                <w:szCs w:val="24"/>
              </w:rPr>
              <w:t>病毒感染、免疫性溶血性贫血等</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z w:val="24"/>
                <w:szCs w:val="24"/>
              </w:rPr>
              <w:t>种疾病，可按规定申请</w:t>
            </w:r>
            <w:r>
              <w:rPr>
                <w:rFonts w:hint="eastAsia" w:asciiTheme="minorEastAsia" w:hAnsiTheme="minorEastAsia" w:eastAsiaTheme="minorEastAsia" w:cstheme="minorEastAsia"/>
                <w:spacing w:val="5"/>
                <w:sz w:val="24"/>
                <w:szCs w:val="24"/>
              </w:rPr>
              <w:t>享受恶性肿瘤门诊慢特病待遇。</w:t>
            </w:r>
          </w:p>
          <w:p w14:paraId="06308A71">
            <w:pPr>
              <w:keepNext w:val="0"/>
              <w:keepLines w:val="0"/>
              <w:pageBreakBefore w:val="0"/>
              <w:kinsoku/>
              <w:wordWrap/>
              <w:overflowPunct w:val="0"/>
              <w:topLinePunct w:val="0"/>
              <w:autoSpaceDE/>
              <w:autoSpaceDN/>
              <w:bidi w:val="0"/>
              <w:adjustRightInd/>
              <w:snapToGrid/>
              <w:spacing w:line="240" w:lineRule="auto"/>
              <w:ind w:firstLine="480" w:firstLineChars="200"/>
              <w:jc w:val="left"/>
              <w:rPr>
                <w:rFonts w:hint="eastAsia"/>
                <w:b w:val="0"/>
                <w:bCs w:val="0"/>
                <w:sz w:val="24"/>
                <w:szCs w:val="32"/>
                <w:lang w:val="en-US" w:eastAsia="zh-CN"/>
              </w:rPr>
            </w:pPr>
          </w:p>
        </w:tc>
      </w:tr>
    </w:tbl>
    <w:p w14:paraId="1ED28A05">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1D37A3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三十九、慢性肾衰竭（透析）</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08FD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11DD64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43E8A1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肾脏内科</w:t>
            </w:r>
          </w:p>
        </w:tc>
      </w:tr>
      <w:tr w14:paraId="5DDE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4141C9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4097FD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96000元/年</w:t>
            </w:r>
          </w:p>
        </w:tc>
      </w:tr>
      <w:tr w14:paraId="5492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01C934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69A61B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093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014DFB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6B95F9E6">
            <w:pPr>
              <w:keepNext w:val="0"/>
              <w:keepLines w:val="0"/>
              <w:pageBreakBefore w:val="0"/>
              <w:kinsoku/>
              <w:wordWrap/>
              <w:overflowPunct w:val="0"/>
              <w:topLinePunct w:val="0"/>
              <w:autoSpaceDE/>
              <w:autoSpaceDN/>
              <w:bidi w:val="0"/>
              <w:adjustRightInd/>
              <w:snapToGrid/>
              <w:spacing w:line="240" w:lineRule="auto"/>
              <w:ind w:firstLine="480" w:firstLineChars="200"/>
              <w:jc w:val="left"/>
              <w:rPr>
                <w:rFonts w:hint="eastAsia"/>
                <w:b w:val="0"/>
                <w:bCs w:val="0"/>
                <w:sz w:val="24"/>
                <w:szCs w:val="32"/>
                <w:lang w:val="en-US" w:eastAsia="zh-CN"/>
              </w:rPr>
            </w:pPr>
            <w:r>
              <w:rPr>
                <w:rFonts w:hint="eastAsia"/>
                <w:b w:val="0"/>
                <w:bCs w:val="0"/>
                <w:sz w:val="24"/>
                <w:szCs w:val="32"/>
                <w:lang w:val="en-US" w:eastAsia="zh-CN"/>
              </w:rPr>
              <w:t>下列条件之一，需门诊进行规范透析治疗的：1．非糖尿病慢性肾衰竭患者 GFR≤10ml/min，糖尿病慢性肾衰竭患者 GFR10～15ml/min； 2．反复出现药物难以控制的高钾血症（血钾≥6.5mmol/L） 或严重代谢性酸中毒（HCO3～≤13mmol/L）； 3．药物难以纠正的高血容量性心衰； 4．尿毒症脑病； 5．严重的消化道症状、消化道出血。</w:t>
            </w:r>
          </w:p>
        </w:tc>
      </w:tr>
    </w:tbl>
    <w:p w14:paraId="67968473">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2581EB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四十、器官移植术后</w:t>
      </w:r>
    </w:p>
    <w:tbl>
      <w:tblPr>
        <w:tblStyle w:val="4"/>
        <w:tblpPr w:leftFromText="180" w:rightFromText="180" w:vertAnchor="text" w:horzAnchor="page" w:tblpX="1139" w:tblpY="143"/>
        <w:tblOverlap w:val="never"/>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05D6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75A8DA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病种分类</w:t>
            </w:r>
          </w:p>
        </w:tc>
        <w:tc>
          <w:tcPr>
            <w:tcW w:w="7909" w:type="dxa"/>
            <w:vAlign w:val="center"/>
          </w:tcPr>
          <w:p w14:paraId="1C89B4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器官移植术后抗排异治疗、肾移植抗排异治疗、肝移植抗排异治疗、造血干细胞移植抗排异治疗</w:t>
            </w:r>
          </w:p>
        </w:tc>
      </w:tr>
      <w:tr w14:paraId="4F8D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100" w:type="dxa"/>
            <w:vAlign w:val="center"/>
          </w:tcPr>
          <w:p w14:paraId="16C3F3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2D4850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肾移植科、肝胆外科、胸外科、心脏外科、血液内科</w:t>
            </w:r>
          </w:p>
        </w:tc>
      </w:tr>
      <w:tr w14:paraId="1C43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4E269C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0C02D4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器官移植术后抗排异治疗60000元/年、肾移植抗排异治疗60000元/年、肝移植抗排异治疗（第一年60000元/年、第二年及以后30000元/年）、造血干细胞移植抗排异治疗（第一年60000元、第二年及以后30000元/年）</w:t>
            </w:r>
          </w:p>
        </w:tc>
      </w:tr>
      <w:tr w14:paraId="5D8B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00" w:type="dxa"/>
            <w:vAlign w:val="center"/>
          </w:tcPr>
          <w:p w14:paraId="0D2A62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1114BD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1382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00" w:type="dxa"/>
            <w:vAlign w:val="center"/>
          </w:tcPr>
          <w:p w14:paraId="0831BF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1FB6BF8C">
            <w:pPr>
              <w:keepNext w:val="0"/>
              <w:keepLines w:val="0"/>
              <w:pageBreakBefore w:val="0"/>
              <w:kinsoku/>
              <w:wordWrap/>
              <w:overflowPunct w:val="0"/>
              <w:topLinePunct w:val="0"/>
              <w:autoSpaceDE/>
              <w:autoSpaceDN/>
              <w:bidi w:val="0"/>
              <w:adjustRightInd/>
              <w:snapToGrid/>
              <w:spacing w:line="240" w:lineRule="auto"/>
              <w:ind w:firstLine="480" w:firstLineChars="200"/>
              <w:jc w:val="left"/>
              <w:rPr>
                <w:rFonts w:hint="eastAsia"/>
                <w:b w:val="0"/>
                <w:bCs w:val="0"/>
                <w:sz w:val="24"/>
                <w:szCs w:val="32"/>
                <w:lang w:val="en-US" w:eastAsia="zh-CN"/>
              </w:rPr>
            </w:pPr>
            <w:r>
              <w:rPr>
                <w:rFonts w:hint="eastAsia"/>
                <w:b w:val="0"/>
                <w:bCs w:val="0"/>
                <w:sz w:val="24"/>
                <w:szCs w:val="32"/>
                <w:lang w:val="en-US" w:eastAsia="zh-CN"/>
              </w:rPr>
              <w:t>既往有严重脏器疾病史，经医院住院手术移植异体器官（组织），移植后需长期服用抗排异药物治疗的。根据移植器官（组织）不同，分为肾移植术后、肝移植抗术后、造血干细胞移植抗术后等（其他）器官移植术后的抗排异治疗。需提供移植手术出院记录和移植手术记录单。</w:t>
            </w:r>
          </w:p>
        </w:tc>
      </w:tr>
    </w:tbl>
    <w:p w14:paraId="015D7A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964" w:firstLineChars="300"/>
        <w:jc w:val="center"/>
        <w:textAlignment w:val="auto"/>
        <w:rPr>
          <w:rFonts w:hint="eastAsia" w:ascii="仿宋_GB2312" w:hAnsi="仿宋_GB2312" w:eastAsia="仿宋_GB2312" w:cs="仿宋_GB2312"/>
          <w:b/>
          <w:bCs/>
          <w:sz w:val="32"/>
          <w:szCs w:val="32"/>
          <w:lang w:val="en-US" w:eastAsia="zh-CN"/>
        </w:rPr>
      </w:pPr>
    </w:p>
    <w:p w14:paraId="2501B2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964" w:firstLineChars="30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FF0000"/>
          <w:sz w:val="32"/>
          <w:szCs w:val="32"/>
          <w:lang w:val="en-US" w:eastAsia="zh-CN"/>
        </w:rPr>
        <w:t>四十一、心脏瓣膜置换术后</w:t>
      </w:r>
    </w:p>
    <w:tbl>
      <w:tblPr>
        <w:tblStyle w:val="4"/>
        <w:tblpPr w:leftFromText="180" w:rightFromText="180" w:vertAnchor="text" w:horzAnchor="page" w:tblpX="1161" w:tblpY="413"/>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715A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6845CA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131981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心脏外科</w:t>
            </w:r>
          </w:p>
        </w:tc>
      </w:tr>
      <w:tr w14:paraId="5374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4BABC3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42B826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5000</w:t>
            </w:r>
            <w:r>
              <w:rPr>
                <w:rFonts w:hint="eastAsia" w:asciiTheme="minorEastAsia" w:hAnsiTheme="minorEastAsia" w:eastAsiaTheme="minorEastAsia" w:cstheme="minorEastAsia"/>
                <w:b w:val="0"/>
                <w:bCs w:val="0"/>
                <w:sz w:val="24"/>
                <w:szCs w:val="32"/>
                <w:vertAlign w:val="baseline"/>
                <w:lang w:val="en-US" w:eastAsia="zh-CN"/>
              </w:rPr>
              <w:t>元/年</w:t>
            </w:r>
          </w:p>
        </w:tc>
      </w:tr>
      <w:tr w14:paraId="2E9C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795EE1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1738E2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6E40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399CBF8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269849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b w:val="0"/>
                <w:bCs w:val="0"/>
                <w:sz w:val="24"/>
                <w:szCs w:val="32"/>
                <w:vertAlign w:val="baseline"/>
                <w:lang w:val="en-US" w:eastAsia="zh-CN"/>
              </w:rPr>
            </w:pPr>
            <w:r>
              <w:rPr>
                <w:rFonts w:hint="eastAsia"/>
                <w:b w:val="0"/>
                <w:bCs w:val="0"/>
                <w:sz w:val="24"/>
                <w:szCs w:val="32"/>
                <w:lang w:val="en-US" w:eastAsia="zh-CN"/>
              </w:rPr>
              <w:t>心脏瓣膜置换术后，需长期进行抗凝治疗的，需提供出院记 录和手术记录单。</w:t>
            </w:r>
          </w:p>
        </w:tc>
      </w:tr>
    </w:tbl>
    <w:p w14:paraId="7BA107D2">
      <w:pPr>
        <w:keepNext w:val="0"/>
        <w:keepLines w:val="0"/>
        <w:pageBreakBefore w:val="0"/>
        <w:kinsoku/>
        <w:wordWrap/>
        <w:overflowPunct w:val="0"/>
        <w:topLinePunct w:val="0"/>
        <w:autoSpaceDE/>
        <w:autoSpaceDN/>
        <w:bidi w:val="0"/>
        <w:adjustRightInd/>
        <w:snapToGrid/>
        <w:spacing w:line="240" w:lineRule="auto"/>
        <w:rPr>
          <w:rFonts w:hint="eastAsia" w:ascii="仿宋" w:hAnsi="仿宋" w:eastAsia="仿宋" w:cs="仿宋"/>
          <w:color w:val="auto"/>
          <w:sz w:val="32"/>
          <w:szCs w:val="32"/>
        </w:rPr>
      </w:pPr>
    </w:p>
    <w:p w14:paraId="2CBB92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四十二、血管支架植入术后</w:t>
      </w:r>
    </w:p>
    <w:tbl>
      <w:tblPr>
        <w:tblStyle w:val="4"/>
        <w:tblpPr w:leftFromText="180" w:rightFromText="180" w:vertAnchor="text" w:horzAnchor="page" w:tblpX="1111" w:tblpY="285"/>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7482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4DC14C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7754EE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心血管内科、血管外科</w:t>
            </w:r>
          </w:p>
        </w:tc>
      </w:tr>
      <w:tr w14:paraId="0F73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47ED1D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2F0582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5000</w:t>
            </w:r>
            <w:r>
              <w:rPr>
                <w:rFonts w:hint="eastAsia" w:asciiTheme="minorEastAsia" w:hAnsiTheme="minorEastAsia" w:eastAsiaTheme="minorEastAsia" w:cstheme="minorEastAsia"/>
                <w:b w:val="0"/>
                <w:bCs w:val="0"/>
                <w:sz w:val="24"/>
                <w:szCs w:val="32"/>
                <w:vertAlign w:val="baseline"/>
                <w:lang w:val="en-US" w:eastAsia="zh-CN"/>
              </w:rPr>
              <w:t>元/年</w:t>
            </w:r>
          </w:p>
        </w:tc>
      </w:tr>
      <w:tr w14:paraId="0C71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A9311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55306B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1年</w:t>
            </w:r>
          </w:p>
        </w:tc>
      </w:tr>
      <w:tr w14:paraId="6C2C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21EC53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2D0C08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血管支架（含球囊、外周血管支架等）植入术后，需进行抗凝治疗的，需提供出院记录和手术记录单。</w:t>
            </w:r>
          </w:p>
        </w:tc>
      </w:tr>
    </w:tbl>
    <w:p w14:paraId="29EB25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b/>
          <w:bCs/>
          <w:sz w:val="32"/>
          <w:szCs w:val="32"/>
          <w:lang w:val="en-US" w:eastAsia="zh-CN"/>
        </w:rPr>
      </w:pPr>
    </w:p>
    <w:p w14:paraId="3A68E4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四十三、肝硬化</w:t>
      </w:r>
    </w:p>
    <w:tbl>
      <w:tblPr>
        <w:tblStyle w:val="4"/>
        <w:tblpPr w:leftFromText="180" w:rightFromText="180" w:vertAnchor="text" w:horzAnchor="page" w:tblpX="1142" w:tblpY="680"/>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6D0B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321721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6C11E7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消化内科、感染科</w:t>
            </w:r>
          </w:p>
        </w:tc>
      </w:tr>
      <w:tr w14:paraId="477F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271AE0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430A3C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3600</w:t>
            </w:r>
            <w:r>
              <w:rPr>
                <w:rFonts w:hint="eastAsia" w:asciiTheme="minorEastAsia" w:hAnsiTheme="minorEastAsia" w:eastAsiaTheme="minorEastAsia" w:cstheme="minorEastAsia"/>
                <w:b w:val="0"/>
                <w:bCs w:val="0"/>
                <w:sz w:val="24"/>
                <w:szCs w:val="32"/>
                <w:vertAlign w:val="baseline"/>
                <w:lang w:val="en-US" w:eastAsia="zh-CN"/>
              </w:rPr>
              <w:t>元/年</w:t>
            </w:r>
          </w:p>
        </w:tc>
      </w:tr>
      <w:tr w14:paraId="74EE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20EE84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48F184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6000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499AF1C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566BFE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b w:val="0"/>
                <w:bCs w:val="0"/>
                <w:color w:val="auto"/>
                <w:sz w:val="24"/>
                <w:szCs w:val="32"/>
                <w:vertAlign w:val="baseline"/>
                <w:lang w:val="en-US" w:eastAsia="zh-CN"/>
              </w:rPr>
            </w:pPr>
            <w:r>
              <w:rPr>
                <w:rFonts w:hint="eastAsia"/>
                <w:b w:val="0"/>
                <w:bCs w:val="0"/>
                <w:color w:val="auto"/>
                <w:sz w:val="24"/>
                <w:szCs w:val="32"/>
                <w:vertAlign w:val="baseline"/>
                <w:lang w:val="en-US" w:eastAsia="zh-CN"/>
              </w:rPr>
              <w:t>经二级及以上医院确诊各种原因导致的肝硬化，并符合下列中两项的：</w:t>
            </w:r>
          </w:p>
          <w:p w14:paraId="4F5BFC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b w:val="0"/>
                <w:bCs w:val="0"/>
                <w:color w:val="auto"/>
                <w:sz w:val="24"/>
                <w:szCs w:val="32"/>
                <w:vertAlign w:val="baseline"/>
                <w:lang w:val="en-US" w:eastAsia="zh-CN"/>
              </w:rPr>
            </w:pPr>
            <w:r>
              <w:rPr>
                <w:rFonts w:hint="eastAsia"/>
                <w:b w:val="0"/>
                <w:bCs w:val="0"/>
                <w:color w:val="auto"/>
                <w:sz w:val="24"/>
                <w:szCs w:val="32"/>
                <w:vertAlign w:val="baseline"/>
                <w:lang w:val="en-US" w:eastAsia="zh-CN"/>
              </w:rPr>
              <w:t>1．肝功能异常：白蛋白＜35g/L、ALT、AST或ALP、GGT高于正常值，或胆红素指标明显升高；</w:t>
            </w:r>
          </w:p>
          <w:p w14:paraId="4AE4E2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b w:val="0"/>
                <w:bCs w:val="0"/>
                <w:color w:val="auto"/>
                <w:sz w:val="24"/>
                <w:szCs w:val="32"/>
                <w:vertAlign w:val="baseline"/>
                <w:lang w:val="en-US" w:eastAsia="zh-CN"/>
              </w:rPr>
            </w:pPr>
            <w:r>
              <w:rPr>
                <w:rFonts w:hint="eastAsia"/>
                <w:b w:val="0"/>
                <w:bCs w:val="0"/>
                <w:color w:val="auto"/>
                <w:sz w:val="24"/>
                <w:szCs w:val="32"/>
                <w:vertAlign w:val="baseline"/>
                <w:lang w:val="en-US" w:eastAsia="zh-CN"/>
              </w:rPr>
              <w:t>2．B超或CT：肝裂增宽，门脾静脉增宽，左右叶比例失调，肝表面凹凸不平，脾大，腹水等；</w:t>
            </w:r>
          </w:p>
          <w:p w14:paraId="041F82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b w:val="0"/>
                <w:bCs w:val="0"/>
                <w:color w:val="auto"/>
                <w:sz w:val="24"/>
                <w:szCs w:val="32"/>
                <w:vertAlign w:val="baseline"/>
                <w:lang w:val="en-US" w:eastAsia="zh-CN"/>
              </w:rPr>
            </w:pPr>
            <w:r>
              <w:rPr>
                <w:rFonts w:hint="eastAsia"/>
                <w:b w:val="0"/>
                <w:bCs w:val="0"/>
                <w:color w:val="auto"/>
                <w:sz w:val="24"/>
                <w:szCs w:val="32"/>
                <w:vertAlign w:val="baseline"/>
                <w:lang w:val="en-US" w:eastAsia="zh-CN"/>
              </w:rPr>
              <w:t>3．胃镜或钡餐：食管静脉曲张或食管胃底静脉曲张；</w:t>
            </w:r>
          </w:p>
          <w:p w14:paraId="635AFF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b w:val="0"/>
                <w:bCs w:val="0"/>
                <w:color w:val="auto"/>
                <w:sz w:val="24"/>
                <w:szCs w:val="32"/>
                <w:vertAlign w:val="baseline"/>
                <w:lang w:val="en-US" w:eastAsia="zh-CN"/>
              </w:rPr>
            </w:pPr>
            <w:r>
              <w:rPr>
                <w:rFonts w:hint="eastAsia"/>
                <w:b w:val="0"/>
                <w:bCs w:val="0"/>
                <w:color w:val="auto"/>
                <w:sz w:val="24"/>
                <w:szCs w:val="32"/>
                <w:vertAlign w:val="baseline"/>
                <w:lang w:val="en-US" w:eastAsia="zh-CN"/>
              </w:rPr>
              <w:t>4．肝穿刺：有假小叶形成或纤维化表现；</w:t>
            </w:r>
          </w:p>
          <w:p w14:paraId="26F01E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eastAsiaTheme="minorEastAsia"/>
                <w:b w:val="0"/>
                <w:bCs w:val="0"/>
                <w:sz w:val="24"/>
                <w:szCs w:val="32"/>
                <w:vertAlign w:val="baseline"/>
                <w:lang w:val="en-US" w:eastAsia="zh-CN"/>
              </w:rPr>
            </w:pPr>
            <w:r>
              <w:rPr>
                <w:rFonts w:hint="eastAsia"/>
                <w:b w:val="0"/>
                <w:bCs w:val="0"/>
                <w:color w:val="auto"/>
                <w:sz w:val="24"/>
                <w:szCs w:val="32"/>
                <w:vertAlign w:val="baseline"/>
                <w:lang w:val="en-US" w:eastAsia="zh-CN"/>
              </w:rPr>
              <w:t>5．B超肝脏弹性成像测定值高于正常参考值。</w:t>
            </w:r>
          </w:p>
        </w:tc>
      </w:tr>
    </w:tbl>
    <w:p w14:paraId="408BE153">
      <w:pPr>
        <w:keepNext w:val="0"/>
        <w:keepLines w:val="0"/>
        <w:pageBreakBefore w:val="0"/>
        <w:kinsoku/>
        <w:wordWrap/>
        <w:overflowPunct w:val="0"/>
        <w:topLinePunct w:val="0"/>
        <w:autoSpaceDE/>
        <w:autoSpaceDN/>
        <w:bidi w:val="0"/>
        <w:adjustRightInd/>
        <w:snapToGrid/>
        <w:spacing w:line="240" w:lineRule="auto"/>
        <w:jc w:val="both"/>
        <w:rPr>
          <w:rFonts w:hint="eastAsia" w:ascii="仿宋" w:hAnsi="仿宋" w:eastAsia="仿宋" w:cs="仿宋"/>
          <w:b/>
          <w:color w:val="auto"/>
          <w:sz w:val="32"/>
          <w:szCs w:val="32"/>
        </w:rPr>
      </w:pPr>
    </w:p>
    <w:p w14:paraId="6939D2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sz w:val="32"/>
          <w:szCs w:val="32"/>
          <w:lang w:val="en-US" w:eastAsia="zh-CN"/>
        </w:rPr>
      </w:pPr>
    </w:p>
    <w:p w14:paraId="1973E6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FF0000"/>
          <w:sz w:val="32"/>
          <w:szCs w:val="32"/>
          <w:lang w:val="en-US" w:eastAsia="zh-CN"/>
        </w:rPr>
        <w:t>四十四、肝豆状核变性</w:t>
      </w:r>
    </w:p>
    <w:tbl>
      <w:tblPr>
        <w:tblStyle w:val="4"/>
        <w:tblpPr w:leftFromText="180" w:rightFromText="180" w:vertAnchor="text" w:horzAnchor="page" w:tblpX="1122" w:tblpY="274"/>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4759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71D32B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32116E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感染科、神经内科</w:t>
            </w:r>
          </w:p>
        </w:tc>
      </w:tr>
      <w:tr w14:paraId="250E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5277FA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484FB6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24000</w:t>
            </w:r>
            <w:r>
              <w:rPr>
                <w:rFonts w:hint="eastAsia" w:asciiTheme="minorEastAsia" w:hAnsiTheme="minorEastAsia" w:eastAsiaTheme="minorEastAsia" w:cstheme="minorEastAsia"/>
                <w:b w:val="0"/>
                <w:bCs w:val="0"/>
                <w:sz w:val="24"/>
                <w:szCs w:val="32"/>
                <w:vertAlign w:val="baseline"/>
                <w:lang w:val="en-US" w:eastAsia="zh-CN"/>
              </w:rPr>
              <w:t>元/年</w:t>
            </w:r>
          </w:p>
        </w:tc>
      </w:tr>
      <w:tr w14:paraId="3C5C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03D5B0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6113F1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2年</w:t>
            </w:r>
          </w:p>
        </w:tc>
      </w:tr>
      <w:tr w14:paraId="0809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76FAB5F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159884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经住院或门诊确诊为肝豆状核变性，血清检查 CP降低，伴 有头部 CT、MRI、肝功能等异常或 K-F环阳性、锥体外系症状、 智力障碍或精神异常的表现。</w:t>
            </w:r>
          </w:p>
        </w:tc>
      </w:tr>
    </w:tbl>
    <w:p w14:paraId="2483EA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b/>
          <w:bCs/>
          <w:sz w:val="32"/>
          <w:szCs w:val="32"/>
          <w:lang w:val="en-US" w:eastAsia="zh-CN"/>
        </w:rPr>
      </w:pPr>
    </w:p>
    <w:p w14:paraId="3768EE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002060"/>
          <w:sz w:val="32"/>
          <w:szCs w:val="32"/>
          <w:lang w:val="en-US" w:eastAsia="zh-CN"/>
        </w:rPr>
      </w:pPr>
      <w:r>
        <w:rPr>
          <w:rFonts w:hint="eastAsia" w:ascii="仿宋_GB2312" w:hAnsi="仿宋_GB2312" w:eastAsia="仿宋_GB2312" w:cs="仿宋_GB2312"/>
          <w:b/>
          <w:bCs/>
          <w:color w:val="FF0000"/>
          <w:sz w:val="32"/>
          <w:szCs w:val="32"/>
          <w:lang w:val="en-US" w:eastAsia="zh-CN"/>
        </w:rPr>
        <w:t>四十五、系统性红斑狼疮</w:t>
      </w:r>
    </w:p>
    <w:tbl>
      <w:tblPr>
        <w:tblStyle w:val="4"/>
        <w:tblpPr w:leftFromText="180" w:rightFromText="180" w:vertAnchor="text" w:horzAnchor="page" w:tblpX="1135" w:tblpY="499"/>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6C91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64F016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7C20B3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风湿免疫科</w:t>
            </w:r>
          </w:p>
        </w:tc>
      </w:tr>
      <w:tr w14:paraId="5772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55AB76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1FCB6F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18000</w:t>
            </w:r>
            <w:r>
              <w:rPr>
                <w:rFonts w:hint="eastAsia" w:asciiTheme="minorEastAsia" w:hAnsiTheme="minorEastAsia" w:eastAsiaTheme="minorEastAsia" w:cstheme="minorEastAsia"/>
                <w:b w:val="0"/>
                <w:bCs w:val="0"/>
                <w:sz w:val="24"/>
                <w:szCs w:val="32"/>
                <w:vertAlign w:val="baseline"/>
                <w:lang w:val="en-US" w:eastAsia="zh-CN"/>
              </w:rPr>
              <w:t>元/年</w:t>
            </w:r>
          </w:p>
        </w:tc>
      </w:tr>
      <w:tr w14:paraId="755A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708CAF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22C962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1E1E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1258C1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7B97DE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出现颧部红斑、盘状红斑、光敏感等临床表现，经三级及以上医院确诊，并符合下列条件之一：</w:t>
            </w:r>
          </w:p>
          <w:p w14:paraId="21849C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1．出现口腔溃疡、关节炎、浆膜炎等症状；</w:t>
            </w:r>
          </w:p>
          <w:p w14:paraId="3701BF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2．出现精神系统或神经系统症状；</w:t>
            </w:r>
          </w:p>
          <w:p w14:paraId="1CDEDC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3．血液学异常（溶贫，血三系减少）；</w:t>
            </w:r>
          </w:p>
          <w:p w14:paraId="207420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4．免疫学异常（抗ds-DNA抗体阳性，或抗Sm抗体阳性，或狼疮抗凝物、抗心磷脂抗体阳性，或抗β2-GP1阳性）；</w:t>
            </w:r>
          </w:p>
          <w:p w14:paraId="3D77DE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5．狼疮肾炎；</w:t>
            </w:r>
          </w:p>
          <w:p w14:paraId="666D97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6．抗核抗体阳性。</w:t>
            </w:r>
          </w:p>
        </w:tc>
      </w:tr>
    </w:tbl>
    <w:p w14:paraId="2EC77B12">
      <w:pPr>
        <w:keepNext w:val="0"/>
        <w:keepLines w:val="0"/>
        <w:pageBreakBefore w:val="0"/>
        <w:kinsoku/>
        <w:wordWrap/>
        <w:overflowPunct w:val="0"/>
        <w:topLinePunct w:val="0"/>
        <w:autoSpaceDE/>
        <w:autoSpaceDN/>
        <w:bidi w:val="0"/>
        <w:adjustRightInd/>
        <w:snapToGrid/>
        <w:spacing w:line="240" w:lineRule="auto"/>
        <w:rPr>
          <w:rFonts w:hint="eastAsia" w:ascii="仿宋" w:hAnsi="仿宋" w:eastAsia="仿宋" w:cs="仿宋"/>
          <w:color w:val="auto"/>
          <w:sz w:val="32"/>
          <w:szCs w:val="32"/>
        </w:rPr>
      </w:pPr>
    </w:p>
    <w:p w14:paraId="336608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sz w:val="32"/>
          <w:szCs w:val="32"/>
          <w:lang w:val="en-US" w:eastAsia="zh-CN"/>
        </w:rPr>
      </w:pPr>
    </w:p>
    <w:p w14:paraId="3770B0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四十六、骨髓增生异常综合症</w:t>
      </w:r>
    </w:p>
    <w:tbl>
      <w:tblPr>
        <w:tblStyle w:val="4"/>
        <w:tblpPr w:leftFromText="180" w:rightFromText="180" w:vertAnchor="text" w:horzAnchor="page" w:tblpX="1193" w:tblpY="393"/>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0D5A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0D928D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49D606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血液内科</w:t>
            </w:r>
          </w:p>
        </w:tc>
      </w:tr>
      <w:tr w14:paraId="1D60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7A130F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463202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48000</w:t>
            </w:r>
            <w:r>
              <w:rPr>
                <w:rFonts w:hint="eastAsia" w:asciiTheme="minorEastAsia" w:hAnsiTheme="minorEastAsia" w:eastAsiaTheme="minorEastAsia" w:cstheme="minorEastAsia"/>
                <w:b w:val="0"/>
                <w:bCs w:val="0"/>
                <w:sz w:val="24"/>
                <w:szCs w:val="32"/>
                <w:vertAlign w:val="baseline"/>
                <w:lang w:val="en-US" w:eastAsia="zh-CN"/>
              </w:rPr>
              <w:t>元/年</w:t>
            </w:r>
          </w:p>
        </w:tc>
      </w:tr>
      <w:tr w14:paraId="4054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6E41DE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53604E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2年</w:t>
            </w:r>
          </w:p>
        </w:tc>
      </w:tr>
      <w:tr w14:paraId="55D2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4151106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5B9BEE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出现血液病临床症状，经三级医院或当地最高级别医院确诊为骨髓增生异常综合征，并符合下列条件之一的：</w:t>
            </w:r>
          </w:p>
          <w:p w14:paraId="03D560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1．血象：全血细胞减少，或任1.2系细胞减少表现；</w:t>
            </w:r>
          </w:p>
          <w:p w14:paraId="72F135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2．骨髓象：有三系、两系或任一系血细胞的病态造血。</w:t>
            </w:r>
          </w:p>
        </w:tc>
      </w:tr>
    </w:tbl>
    <w:p w14:paraId="27BF08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b/>
          <w:bCs/>
          <w:sz w:val="32"/>
          <w:szCs w:val="32"/>
          <w:lang w:val="en-US" w:eastAsia="zh-CN"/>
        </w:rPr>
      </w:pPr>
    </w:p>
    <w:p w14:paraId="627332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四十七、心脏冠脉搭桥术后</w:t>
      </w:r>
    </w:p>
    <w:tbl>
      <w:tblPr>
        <w:tblStyle w:val="4"/>
        <w:tblpPr w:leftFromText="180" w:rightFromText="180" w:vertAnchor="text" w:horzAnchor="page" w:tblpX="1161" w:tblpY="531"/>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4785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761844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3D17A7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心脏外科</w:t>
            </w:r>
          </w:p>
        </w:tc>
      </w:tr>
      <w:tr w14:paraId="74AA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683F48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042C1A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50</w:t>
            </w:r>
            <w:r>
              <w:rPr>
                <w:rFonts w:hint="eastAsia" w:asciiTheme="minorEastAsia" w:hAnsiTheme="minorEastAsia" w:eastAsiaTheme="minorEastAsia" w:cstheme="minorEastAsia"/>
                <w:b w:val="0"/>
                <w:bCs w:val="0"/>
                <w:sz w:val="24"/>
                <w:szCs w:val="32"/>
                <w:vertAlign w:val="baseline"/>
                <w:lang w:val="en-US" w:eastAsia="zh-CN"/>
              </w:rPr>
              <w:t>00元/年</w:t>
            </w:r>
          </w:p>
        </w:tc>
      </w:tr>
      <w:tr w14:paraId="1D0A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2D52C9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59D8EF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1年</w:t>
            </w:r>
          </w:p>
        </w:tc>
      </w:tr>
      <w:tr w14:paraId="2B50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13EC6F6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3500D1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lang w:val="en-US" w:eastAsia="zh-CN"/>
              </w:rPr>
              <w:t>冠脉搭桥（支架）术后需长期行抗凝治疗的患者。本病与冠心病待遇不重复享受。</w:t>
            </w:r>
          </w:p>
        </w:tc>
      </w:tr>
    </w:tbl>
    <w:p w14:paraId="615CEA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b/>
          <w:bCs/>
          <w:sz w:val="32"/>
          <w:szCs w:val="32"/>
          <w:lang w:val="en-US" w:eastAsia="zh-CN"/>
        </w:rPr>
      </w:pPr>
    </w:p>
    <w:p w14:paraId="0ADE3F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FF0000"/>
          <w:sz w:val="32"/>
          <w:szCs w:val="32"/>
          <w:lang w:val="en-US" w:eastAsia="zh-CN"/>
        </w:rPr>
        <w:t>四十八、特发性肺纤维化</w:t>
      </w:r>
    </w:p>
    <w:tbl>
      <w:tblPr>
        <w:tblStyle w:val="4"/>
        <w:tblpPr w:leftFromText="180" w:rightFromText="180" w:vertAnchor="text" w:horzAnchor="page" w:tblpX="1142" w:tblpY="680"/>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1FC9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2E506E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791661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呼吸内科</w:t>
            </w:r>
          </w:p>
        </w:tc>
      </w:tr>
      <w:tr w14:paraId="6768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72DEA0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135DF9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18000</w:t>
            </w:r>
            <w:r>
              <w:rPr>
                <w:rFonts w:hint="eastAsia" w:asciiTheme="minorEastAsia" w:hAnsiTheme="minorEastAsia" w:eastAsiaTheme="minorEastAsia" w:cstheme="minorEastAsia"/>
                <w:b w:val="0"/>
                <w:bCs w:val="0"/>
                <w:sz w:val="24"/>
                <w:szCs w:val="32"/>
                <w:vertAlign w:val="baseline"/>
                <w:lang w:val="en-US" w:eastAsia="zh-CN"/>
              </w:rPr>
              <w:t>元/年</w:t>
            </w:r>
          </w:p>
        </w:tc>
      </w:tr>
      <w:tr w14:paraId="4D11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7FEABE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4ADC69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3年</w:t>
            </w:r>
          </w:p>
        </w:tc>
      </w:tr>
      <w:tr w14:paraId="75CF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218995F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0DC628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asciiTheme="minorEastAsia" w:hAnsiTheme="minorEastAsia" w:eastAsiaTheme="minorEastAsia" w:cstheme="minorEastAsia"/>
                <w:color w:val="auto"/>
                <w:sz w:val="24"/>
                <w:szCs w:val="24"/>
                <w:highlight w:val="none"/>
                <w:lang w:val="en-US" w:eastAsia="zh-CN"/>
              </w:rPr>
              <w:t>经三级及以上医疗机构确诊；提供影像学检测报告、肺功能检测报告或病理报告（3项中2项）。</w:t>
            </w:r>
          </w:p>
        </w:tc>
      </w:tr>
    </w:tbl>
    <w:p w14:paraId="01FE51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b/>
          <w:bCs/>
          <w:sz w:val="32"/>
          <w:szCs w:val="32"/>
          <w:lang w:val="en-US" w:eastAsia="zh-CN"/>
        </w:rPr>
      </w:pPr>
    </w:p>
    <w:p w14:paraId="698BA8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sz w:val="32"/>
          <w:szCs w:val="32"/>
          <w:lang w:val="en-US" w:eastAsia="zh-CN"/>
        </w:rPr>
      </w:pPr>
    </w:p>
    <w:p w14:paraId="6D3765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FF0000"/>
          <w:sz w:val="32"/>
          <w:szCs w:val="32"/>
          <w:lang w:val="en-US" w:eastAsia="zh-CN"/>
        </w:rPr>
        <w:t>四十九、肺动脉高压</w:t>
      </w:r>
    </w:p>
    <w:tbl>
      <w:tblPr>
        <w:tblStyle w:val="4"/>
        <w:tblpPr w:leftFromText="180" w:rightFromText="180" w:vertAnchor="text" w:horzAnchor="page" w:tblpX="1139" w:tblpY="476"/>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7BA6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03D21F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093D9F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呼吸内科、心血管内科</w:t>
            </w:r>
          </w:p>
        </w:tc>
      </w:tr>
      <w:tr w14:paraId="3282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493E0B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49074B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12000</w:t>
            </w:r>
            <w:r>
              <w:rPr>
                <w:rFonts w:hint="eastAsia" w:asciiTheme="minorEastAsia" w:hAnsiTheme="minorEastAsia" w:eastAsiaTheme="minorEastAsia" w:cstheme="minorEastAsia"/>
                <w:b w:val="0"/>
                <w:bCs w:val="0"/>
                <w:sz w:val="24"/>
                <w:szCs w:val="32"/>
                <w:vertAlign w:val="baseline"/>
                <w:lang w:val="en-US" w:eastAsia="zh-CN"/>
              </w:rPr>
              <w:t>元/年</w:t>
            </w:r>
          </w:p>
        </w:tc>
      </w:tr>
      <w:tr w14:paraId="37DD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292191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1420C0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4F57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13C1BB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63A546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color w:val="auto"/>
                <w:sz w:val="24"/>
                <w:szCs w:val="32"/>
                <w:vertAlign w:val="baseline"/>
                <w:lang w:val="en-US" w:eastAsia="zh-CN"/>
              </w:rPr>
            </w:pPr>
            <w:r>
              <w:rPr>
                <w:rFonts w:hint="eastAsia"/>
                <w:b w:val="0"/>
                <w:bCs w:val="0"/>
                <w:color w:val="auto"/>
                <w:sz w:val="24"/>
                <w:szCs w:val="32"/>
                <w:vertAlign w:val="baseline"/>
                <w:lang w:val="en-US" w:eastAsia="zh-CN"/>
              </w:rPr>
              <w:t>有相关临床表现的WHO功能分级Ⅱ级、Ⅲ级的第一大类肺动脉高压，经三级医院或当地最高级别医院确诊，并符合下列条件任意2条的：</w:t>
            </w:r>
          </w:p>
          <w:p w14:paraId="34A122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color w:val="auto"/>
                <w:sz w:val="24"/>
                <w:szCs w:val="32"/>
                <w:vertAlign w:val="baseline"/>
                <w:lang w:val="en-US" w:eastAsia="zh-CN"/>
              </w:rPr>
            </w:pPr>
            <w:r>
              <w:rPr>
                <w:rFonts w:hint="eastAsia"/>
                <w:b w:val="0"/>
                <w:bCs w:val="0"/>
                <w:color w:val="auto"/>
                <w:sz w:val="24"/>
                <w:szCs w:val="32"/>
                <w:vertAlign w:val="baseline"/>
                <w:lang w:val="en-US" w:eastAsia="zh-CN"/>
              </w:rPr>
              <w:t>1．右心导管检查：静息状态下，平均肺动脉压≥25mmHg，肺毛细血管楔压≤15mmHg；</w:t>
            </w:r>
          </w:p>
          <w:p w14:paraId="057543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color w:val="auto"/>
                <w:sz w:val="24"/>
                <w:szCs w:val="32"/>
                <w:vertAlign w:val="baseline"/>
                <w:lang w:val="en-US" w:eastAsia="zh-CN"/>
              </w:rPr>
            </w:pPr>
            <w:r>
              <w:rPr>
                <w:rFonts w:hint="eastAsia"/>
                <w:b w:val="0"/>
                <w:bCs w:val="0"/>
                <w:color w:val="auto"/>
                <w:sz w:val="24"/>
                <w:szCs w:val="32"/>
                <w:vertAlign w:val="baseline"/>
                <w:lang w:val="en-US" w:eastAsia="zh-CN"/>
              </w:rPr>
              <w:t>2．超声心动图检查：肺动脉收缩压≥40mmHg；</w:t>
            </w:r>
          </w:p>
          <w:p w14:paraId="2C7564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color w:val="auto"/>
                <w:sz w:val="24"/>
                <w:szCs w:val="32"/>
                <w:vertAlign w:val="baseline"/>
                <w:lang w:val="en-US" w:eastAsia="zh-CN"/>
              </w:rPr>
              <w:t>3．胸片检查显示肺动脉高压症。</w:t>
            </w:r>
          </w:p>
        </w:tc>
      </w:tr>
    </w:tbl>
    <w:p w14:paraId="675031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b/>
          <w:bCs/>
          <w:sz w:val="32"/>
          <w:szCs w:val="32"/>
          <w:lang w:val="en-US" w:eastAsia="zh-CN"/>
        </w:rPr>
      </w:pPr>
    </w:p>
    <w:p w14:paraId="4C28EA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五十、自身免疫性肝病</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6AC6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6097BD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04BE44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感染科</w:t>
            </w:r>
          </w:p>
        </w:tc>
      </w:tr>
      <w:tr w14:paraId="2548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535C85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25934E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12000</w:t>
            </w:r>
            <w:r>
              <w:rPr>
                <w:rFonts w:hint="eastAsia" w:asciiTheme="minorEastAsia" w:hAnsiTheme="minorEastAsia" w:eastAsiaTheme="minorEastAsia" w:cstheme="minorEastAsia"/>
                <w:b w:val="0"/>
                <w:bCs w:val="0"/>
                <w:sz w:val="24"/>
                <w:szCs w:val="32"/>
                <w:vertAlign w:val="baseline"/>
                <w:lang w:val="en-US" w:eastAsia="zh-CN"/>
              </w:rPr>
              <w:t>元/年</w:t>
            </w:r>
          </w:p>
        </w:tc>
      </w:tr>
      <w:tr w14:paraId="12DE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3731A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6E4156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085C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4B1C83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18C835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color w:val="auto"/>
                <w:sz w:val="24"/>
                <w:szCs w:val="32"/>
                <w:vertAlign w:val="baseline"/>
                <w:lang w:val="en-US" w:eastAsia="zh-CN"/>
              </w:rPr>
            </w:pPr>
            <w:r>
              <w:rPr>
                <w:rFonts w:hint="eastAsia"/>
                <w:b w:val="0"/>
                <w:bCs w:val="0"/>
                <w:color w:val="auto"/>
                <w:sz w:val="24"/>
                <w:szCs w:val="32"/>
                <w:vertAlign w:val="baseline"/>
                <w:lang w:val="en-US" w:eastAsia="zh-CN"/>
              </w:rPr>
              <w:t>因体内免疫功能紊乱引起的慢性肝病，具有相关临床表现，经二级及以上医院确诊，有下列抗体部分阳性：</w:t>
            </w:r>
          </w:p>
          <w:p w14:paraId="675EF4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color w:val="auto"/>
                <w:sz w:val="24"/>
                <w:szCs w:val="32"/>
                <w:vertAlign w:val="baseline"/>
                <w:lang w:val="en-US" w:eastAsia="zh-CN"/>
              </w:rPr>
              <w:t>抗核抗体（ANA）、抗平滑肌抗体（SMA）、抗肝肾微粒体（KLM）抗体或抗线粒体抗体（AMA），（或）伴有血IgG增高、肝功能异常或肝脏病理改变。</w:t>
            </w:r>
          </w:p>
        </w:tc>
      </w:tr>
    </w:tbl>
    <w:p w14:paraId="048518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b/>
          <w:bCs/>
          <w:sz w:val="32"/>
          <w:szCs w:val="32"/>
          <w:lang w:val="en-US" w:eastAsia="zh-CN"/>
        </w:rPr>
      </w:pPr>
    </w:p>
    <w:p w14:paraId="153861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五十一、肢端肥大症</w:t>
      </w:r>
    </w:p>
    <w:p w14:paraId="5DDDB4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p>
    <w:tbl>
      <w:tblPr>
        <w:tblStyle w:val="4"/>
        <w:tblpPr w:leftFromText="180" w:rightFromText="180" w:vertAnchor="text" w:horzAnchor="page" w:tblpX="1136" w:tblpY="13"/>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15CA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74A355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5E930C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内分泌科</w:t>
            </w:r>
          </w:p>
        </w:tc>
      </w:tr>
      <w:tr w14:paraId="7B16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4C061E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7FEE22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36000</w:t>
            </w:r>
            <w:r>
              <w:rPr>
                <w:rFonts w:hint="eastAsia" w:asciiTheme="minorEastAsia" w:hAnsiTheme="minorEastAsia" w:eastAsiaTheme="minorEastAsia" w:cstheme="minorEastAsia"/>
                <w:b w:val="0"/>
                <w:bCs w:val="0"/>
                <w:sz w:val="24"/>
                <w:szCs w:val="32"/>
                <w:vertAlign w:val="baseline"/>
                <w:lang w:val="en-US" w:eastAsia="zh-CN"/>
              </w:rPr>
              <w:t>元/年</w:t>
            </w:r>
          </w:p>
        </w:tc>
      </w:tr>
      <w:tr w14:paraId="466E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0BB186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309A94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2年</w:t>
            </w:r>
          </w:p>
        </w:tc>
      </w:tr>
      <w:tr w14:paraId="0DC2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27915A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47F026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jc w:val="both"/>
              <w:textAlignment w:val="auto"/>
              <w:rPr>
                <w:rFonts w:hint="eastAsia"/>
                <w:b w:val="0"/>
                <w:bCs w:val="0"/>
                <w:sz w:val="24"/>
                <w:szCs w:val="32"/>
                <w:vertAlign w:val="baseline"/>
                <w:lang w:val="en-US" w:eastAsia="zh-CN"/>
              </w:rPr>
            </w:pPr>
            <w:r>
              <w:rPr>
                <w:rFonts w:hint="eastAsia"/>
                <w:b w:val="0"/>
                <w:bCs w:val="0"/>
                <w:sz w:val="24"/>
                <w:szCs w:val="32"/>
                <w:lang w:val="en-US" w:eastAsia="zh-CN"/>
              </w:rPr>
              <w:t>经二级及以上医院诊断确诊，需要长期使用生长抑素治疗的 患者。免疫组化染色 GH（+），胰岛素生长因子-Ⅰ水平升高。</w:t>
            </w:r>
          </w:p>
        </w:tc>
      </w:tr>
    </w:tbl>
    <w:p w14:paraId="5E6B5C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b/>
          <w:bCs/>
          <w:sz w:val="32"/>
          <w:szCs w:val="32"/>
          <w:lang w:val="en-US" w:eastAsia="zh-CN"/>
        </w:rPr>
      </w:pPr>
    </w:p>
    <w:p w14:paraId="3C7405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五十二、阿尔茨海默病（老年痴呆）</w:t>
      </w:r>
    </w:p>
    <w:p w14:paraId="3B8690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仿宋_GB2312" w:hAnsi="仿宋_GB2312" w:eastAsia="仿宋_GB2312" w:cs="仿宋_GB2312"/>
          <w:b/>
          <w:bCs/>
          <w:color w:val="FF0000"/>
          <w:sz w:val="32"/>
          <w:szCs w:val="32"/>
          <w:lang w:val="en-US" w:eastAsia="zh-CN"/>
        </w:rPr>
      </w:pPr>
    </w:p>
    <w:tbl>
      <w:tblPr>
        <w:tblStyle w:val="4"/>
        <w:tblpPr w:leftFromText="180" w:rightFromText="180" w:vertAnchor="text" w:horzAnchor="page" w:tblpX="1136" w:tblpY="13"/>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5A3E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471B77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1EB54E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神经内科</w:t>
            </w:r>
          </w:p>
        </w:tc>
      </w:tr>
      <w:tr w14:paraId="5389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00473D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151CB8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6000</w:t>
            </w:r>
            <w:r>
              <w:rPr>
                <w:rFonts w:hint="eastAsia" w:asciiTheme="minorEastAsia" w:hAnsiTheme="minorEastAsia" w:eastAsiaTheme="minorEastAsia" w:cstheme="minorEastAsia"/>
                <w:b w:val="0"/>
                <w:bCs w:val="0"/>
                <w:sz w:val="24"/>
                <w:szCs w:val="32"/>
                <w:vertAlign w:val="baseline"/>
                <w:lang w:val="en-US" w:eastAsia="zh-CN"/>
              </w:rPr>
              <w:t>元/年</w:t>
            </w:r>
          </w:p>
        </w:tc>
      </w:tr>
      <w:tr w14:paraId="2CA4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23B17E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0B7DF4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4862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62F356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60D801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lang w:val="en-US" w:eastAsia="zh-CN"/>
              </w:rPr>
              <w:t>经三级医院或当地最高级别医院临床诊断为阿尔茨海默病，或其他各种原因脑病所致的痴呆患者。</w:t>
            </w:r>
          </w:p>
        </w:tc>
      </w:tr>
    </w:tbl>
    <w:p w14:paraId="022398CC">
      <w:pPr>
        <w:keepNext w:val="0"/>
        <w:keepLines w:val="0"/>
        <w:pageBreakBefore w:val="0"/>
        <w:kinsoku/>
        <w:wordWrap/>
        <w:topLinePunct w:val="0"/>
        <w:autoSpaceDE/>
        <w:autoSpaceDN/>
        <w:bidi w:val="0"/>
        <w:adjustRightInd/>
        <w:snapToGrid/>
        <w:spacing w:line="240" w:lineRule="auto"/>
      </w:pPr>
    </w:p>
    <w:p w14:paraId="5B93614C">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42CFB0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五十三、多发性硬化</w:t>
      </w:r>
    </w:p>
    <w:p w14:paraId="716323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bCs/>
          <w:color w:val="FF0000"/>
          <w:sz w:val="32"/>
          <w:szCs w:val="32"/>
          <w:lang w:val="en-US" w:eastAsia="zh-CN"/>
        </w:rPr>
      </w:pPr>
    </w:p>
    <w:tbl>
      <w:tblPr>
        <w:tblStyle w:val="4"/>
        <w:tblpPr w:leftFromText="180" w:rightFromText="180" w:vertAnchor="text" w:horzAnchor="page" w:tblpX="1136" w:tblpY="13"/>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637D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51EE2C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652CDC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神经内科</w:t>
            </w:r>
          </w:p>
        </w:tc>
      </w:tr>
      <w:tr w14:paraId="01E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03BFA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74FF5C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18000</w:t>
            </w:r>
            <w:r>
              <w:rPr>
                <w:rFonts w:hint="eastAsia" w:asciiTheme="minorEastAsia" w:hAnsiTheme="minorEastAsia" w:eastAsiaTheme="minorEastAsia" w:cstheme="minorEastAsia"/>
                <w:b w:val="0"/>
                <w:bCs w:val="0"/>
                <w:sz w:val="24"/>
                <w:szCs w:val="32"/>
                <w:vertAlign w:val="baseline"/>
                <w:lang w:val="en-US" w:eastAsia="zh-CN"/>
              </w:rPr>
              <w:t>元/年</w:t>
            </w:r>
          </w:p>
        </w:tc>
      </w:tr>
      <w:tr w14:paraId="7F71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7F5E6B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4C56AF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2年</w:t>
            </w:r>
          </w:p>
        </w:tc>
      </w:tr>
      <w:tr w14:paraId="62F6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742AD6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018046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jc w:val="both"/>
              <w:textAlignment w:val="auto"/>
              <w:rPr>
                <w:rFonts w:hint="eastAsia"/>
                <w:b w:val="0"/>
                <w:bCs w:val="0"/>
                <w:sz w:val="24"/>
                <w:szCs w:val="32"/>
                <w:vertAlign w:val="baseline"/>
                <w:lang w:val="en-US" w:eastAsia="zh-CN"/>
              </w:rPr>
            </w:pPr>
            <w:r>
              <w:rPr>
                <w:rFonts w:hint="eastAsia"/>
                <w:b w:val="0"/>
                <w:bCs w:val="0"/>
                <w:sz w:val="24"/>
                <w:szCs w:val="32"/>
                <w:lang w:val="en-US" w:eastAsia="zh-CN"/>
              </w:rPr>
              <w:t>经脑脊液和核磁共振相应检查等，当地最高级别医院住院诊断确诊。</w:t>
            </w:r>
          </w:p>
        </w:tc>
      </w:tr>
    </w:tbl>
    <w:p w14:paraId="50804161">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17939C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964" w:firstLineChars="30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五十四、青光眼</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4555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4888B3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677F82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眼科</w:t>
            </w:r>
          </w:p>
        </w:tc>
      </w:tr>
      <w:tr w14:paraId="6E21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022568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575012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3600</w:t>
            </w:r>
            <w:r>
              <w:rPr>
                <w:rFonts w:hint="eastAsia" w:asciiTheme="minorEastAsia" w:hAnsiTheme="minorEastAsia" w:eastAsiaTheme="minorEastAsia" w:cstheme="minorEastAsia"/>
                <w:b w:val="0"/>
                <w:bCs w:val="0"/>
                <w:sz w:val="24"/>
                <w:szCs w:val="32"/>
                <w:vertAlign w:val="baseline"/>
                <w:lang w:val="en-US" w:eastAsia="zh-CN"/>
              </w:rPr>
              <w:t>元/年</w:t>
            </w:r>
          </w:p>
        </w:tc>
      </w:tr>
      <w:tr w14:paraId="0ECA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0B985E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498701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3年</w:t>
            </w:r>
          </w:p>
        </w:tc>
      </w:tr>
      <w:tr w14:paraId="4C94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4FAC2A0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6C1841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经三级综合医院眼科或二级及以上眼科专科医院医师诊断青光眼，不适宜手术治疗，需长期门诊治疗的患者。</w:t>
            </w:r>
          </w:p>
        </w:tc>
      </w:tr>
    </w:tbl>
    <w:p w14:paraId="2B163A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964" w:firstLineChars="300"/>
        <w:jc w:val="center"/>
        <w:textAlignment w:val="auto"/>
        <w:rPr>
          <w:rFonts w:hint="eastAsia" w:ascii="仿宋_GB2312" w:hAnsi="仿宋_GB2312" w:eastAsia="仿宋_GB2312" w:cs="仿宋_GB2312"/>
          <w:b/>
          <w:bCs/>
          <w:color w:val="FF0000"/>
          <w:sz w:val="32"/>
          <w:szCs w:val="32"/>
          <w:lang w:val="en-US" w:eastAsia="zh-CN"/>
        </w:rPr>
      </w:pPr>
    </w:p>
    <w:p w14:paraId="22F21C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964" w:firstLineChars="30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五十五、黄斑性眼病</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22E5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3FCF54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病种分类</w:t>
            </w:r>
          </w:p>
        </w:tc>
        <w:tc>
          <w:tcPr>
            <w:tcW w:w="7909" w:type="dxa"/>
            <w:vAlign w:val="center"/>
          </w:tcPr>
          <w:p w14:paraId="1588E1E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sz w:val="24"/>
                <w:szCs w:val="32"/>
                <w:lang w:val="en-US" w:eastAsia="zh-CN"/>
              </w:rPr>
            </w:pPr>
            <w:r>
              <w:rPr>
                <w:rFonts w:hint="eastAsia"/>
                <w:sz w:val="24"/>
                <w:szCs w:val="32"/>
                <w:lang w:val="en-US" w:eastAsia="zh-CN"/>
              </w:rPr>
              <w:t>黄斑性眼病（单眼）、黄斑性眼病（双眼）</w:t>
            </w:r>
          </w:p>
        </w:tc>
      </w:tr>
      <w:tr w14:paraId="2D5D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12EFB4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0F11EA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眼科</w:t>
            </w:r>
          </w:p>
        </w:tc>
      </w:tr>
      <w:tr w14:paraId="7300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6B71EF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6185EC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单眼（第一年18000元、第二年18000元、第三年4500元）、双眼（第一年36000元、第二年36000元、第三年9000元）</w:t>
            </w:r>
          </w:p>
        </w:tc>
      </w:tr>
      <w:tr w14:paraId="5CE5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48E42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31B8C2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3年</w:t>
            </w:r>
          </w:p>
        </w:tc>
      </w:tr>
      <w:tr w14:paraId="6BE6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7D132E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424B68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1．经三级综合医院眼科或二级及以上眼科专科医院医师诊 断，由于黄斑变性、糖尿病性黄斑水肿、脉络膜新生血管或视网 膜静脉阻塞引起的视力损害； 2．基线矫正视力 0.05-0.5；光感-0.5； 3．需有血管造影及光学相关断层扫描（OCT）证实黄斑区有 新生血管，对于不适合做血管造影者，血管成像（OCTA）证实 黄斑区有新生血管。</w:t>
            </w:r>
          </w:p>
        </w:tc>
      </w:tr>
    </w:tbl>
    <w:p w14:paraId="203D5ACB">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7C1FFC3B">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68D18C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964" w:firstLineChars="30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五十六、重度特应性皮炎</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1C2C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0448E9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781B8C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皮肤科</w:t>
            </w:r>
          </w:p>
        </w:tc>
      </w:tr>
      <w:tr w14:paraId="654B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6BDAC5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19014B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20000</w:t>
            </w:r>
            <w:r>
              <w:rPr>
                <w:rFonts w:hint="eastAsia" w:asciiTheme="minorEastAsia" w:hAnsiTheme="minorEastAsia" w:eastAsiaTheme="minorEastAsia" w:cstheme="minorEastAsia"/>
                <w:b w:val="0"/>
                <w:bCs w:val="0"/>
                <w:sz w:val="24"/>
                <w:szCs w:val="32"/>
                <w:vertAlign w:val="baseline"/>
                <w:lang w:val="en-US" w:eastAsia="zh-CN"/>
              </w:rPr>
              <w:t>元/年</w:t>
            </w:r>
          </w:p>
        </w:tc>
      </w:tr>
      <w:tr w14:paraId="61FB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97D29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02D324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2年</w:t>
            </w:r>
          </w:p>
        </w:tc>
      </w:tr>
      <w:tr w14:paraId="4CC4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397FE3C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5FB527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color w:val="auto"/>
                <w:sz w:val="24"/>
                <w:szCs w:val="32"/>
                <w:vertAlign w:val="baseline"/>
                <w:lang w:val="en-US" w:eastAsia="zh-CN"/>
              </w:rPr>
              <w:t>经三级医院或当地最高级别医院皮肤科医师确诊，传统治疗无效、有禁忌或不耐受的中重度特应性皮炎患者。</w:t>
            </w:r>
          </w:p>
        </w:tc>
      </w:tr>
    </w:tbl>
    <w:p w14:paraId="686BCC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964" w:firstLineChars="300"/>
        <w:jc w:val="center"/>
        <w:textAlignment w:val="auto"/>
        <w:rPr>
          <w:rFonts w:hint="eastAsia" w:ascii="仿宋_GB2312" w:hAnsi="仿宋_GB2312" w:eastAsia="仿宋_GB2312" w:cs="仿宋_GB2312"/>
          <w:b/>
          <w:bCs/>
          <w:color w:val="FF0000"/>
          <w:sz w:val="32"/>
          <w:szCs w:val="32"/>
          <w:lang w:val="en-US" w:eastAsia="zh-CN"/>
        </w:rPr>
      </w:pPr>
    </w:p>
    <w:p w14:paraId="776986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964" w:firstLineChars="300"/>
        <w:jc w:val="center"/>
        <w:textAlignment w:val="auto"/>
        <w:rPr>
          <w:rFonts w:hint="default" w:ascii="仿宋_GB2312" w:hAnsi="仿宋_GB2312" w:eastAsia="仿宋_GB2312" w:cs="仿宋_GB2312"/>
          <w:b/>
          <w:bCs/>
          <w:color w:val="002060"/>
          <w:sz w:val="32"/>
          <w:szCs w:val="32"/>
          <w:lang w:eastAsia="zh-CN"/>
        </w:rPr>
      </w:pPr>
      <w:r>
        <w:rPr>
          <w:rFonts w:hint="eastAsia" w:ascii="仿宋_GB2312" w:hAnsi="仿宋_GB2312" w:eastAsia="仿宋_GB2312" w:cs="仿宋_GB2312"/>
          <w:b/>
          <w:bCs/>
          <w:color w:val="FF0000"/>
          <w:sz w:val="32"/>
          <w:szCs w:val="32"/>
          <w:lang w:val="en-US" w:eastAsia="zh-CN"/>
        </w:rPr>
        <w:t>五十</w:t>
      </w:r>
      <w:r>
        <w:rPr>
          <w:rFonts w:hint="default" w:ascii="仿宋_GB2312" w:hAnsi="仿宋_GB2312" w:eastAsia="仿宋_GB2312" w:cs="仿宋_GB2312"/>
          <w:b/>
          <w:bCs/>
          <w:color w:val="FF0000"/>
          <w:sz w:val="32"/>
          <w:szCs w:val="32"/>
          <w:lang w:eastAsia="zh-CN"/>
        </w:rPr>
        <w:t>七</w:t>
      </w:r>
      <w:r>
        <w:rPr>
          <w:rFonts w:hint="eastAsia" w:ascii="仿宋_GB2312" w:hAnsi="仿宋_GB2312" w:eastAsia="仿宋_GB2312" w:cs="仿宋_GB2312"/>
          <w:b/>
          <w:bCs/>
          <w:color w:val="FF0000"/>
          <w:sz w:val="32"/>
          <w:szCs w:val="32"/>
          <w:lang w:val="en-US" w:eastAsia="zh-CN"/>
        </w:rPr>
        <w:t>、</w:t>
      </w:r>
      <w:r>
        <w:rPr>
          <w:rFonts w:hint="default" w:ascii="仿宋_GB2312" w:hAnsi="仿宋_GB2312" w:eastAsia="仿宋_GB2312" w:cs="仿宋_GB2312"/>
          <w:b/>
          <w:bCs/>
          <w:color w:val="FF0000"/>
          <w:sz w:val="32"/>
          <w:szCs w:val="32"/>
          <w:lang w:eastAsia="zh-CN"/>
        </w:rPr>
        <w:t>ANCA相关血管炎</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103A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472DD4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44E457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eastAsia="zh-CN"/>
              </w:rPr>
              <w:t>风湿免疫科</w:t>
            </w:r>
          </w:p>
        </w:tc>
      </w:tr>
      <w:tr w14:paraId="3530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7864C5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5D178E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default" w:asciiTheme="minorEastAsia" w:hAnsiTheme="minorEastAsia" w:cstheme="minorEastAsia"/>
                <w:b w:val="0"/>
                <w:bCs w:val="0"/>
                <w:sz w:val="24"/>
                <w:szCs w:val="32"/>
                <w:vertAlign w:val="baseline"/>
                <w:lang w:eastAsia="zh-CN"/>
              </w:rPr>
              <w:t>4300</w:t>
            </w:r>
            <w:r>
              <w:rPr>
                <w:rFonts w:hint="eastAsia" w:asciiTheme="minorEastAsia" w:hAnsiTheme="minorEastAsia" w:eastAsiaTheme="minorEastAsia" w:cstheme="minorEastAsia"/>
                <w:b w:val="0"/>
                <w:bCs w:val="0"/>
                <w:sz w:val="24"/>
                <w:szCs w:val="32"/>
                <w:vertAlign w:val="baseline"/>
                <w:lang w:val="en-US" w:eastAsia="zh-CN"/>
              </w:rPr>
              <w:t>元/年</w:t>
            </w:r>
          </w:p>
        </w:tc>
      </w:tr>
      <w:tr w14:paraId="01A4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120B10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11F857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default" w:asciiTheme="minorEastAsia" w:hAnsiTheme="minorEastAsia" w:cstheme="minorEastAsia"/>
                <w:b w:val="0"/>
                <w:bCs w:val="0"/>
                <w:sz w:val="24"/>
                <w:szCs w:val="32"/>
                <w:vertAlign w:val="baseline"/>
                <w:lang w:eastAsia="zh-CN"/>
              </w:rPr>
              <w:t>长期</w:t>
            </w:r>
          </w:p>
        </w:tc>
      </w:tr>
      <w:tr w14:paraId="5026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2B4D44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1C2763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经三级医院或当地最高级别医院住院确诊，MPO-ANCA或 PR3-ANCA阳性，符合下列 4项中的 1项： 1．鼻肺肾三联征； 2．肺肾累及；3．鼻息肉、哮喘、肺非固定性浸润； 4．病理报告证实。</w:t>
            </w:r>
          </w:p>
        </w:tc>
      </w:tr>
    </w:tbl>
    <w:p w14:paraId="5593C6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964" w:firstLineChars="300"/>
        <w:jc w:val="center"/>
        <w:textAlignment w:val="auto"/>
        <w:rPr>
          <w:rFonts w:hint="eastAsia" w:ascii="仿宋_GB2312" w:hAnsi="仿宋_GB2312" w:eastAsia="仿宋_GB2312" w:cs="仿宋_GB2312"/>
          <w:b/>
          <w:bCs/>
          <w:color w:val="FF0000"/>
          <w:sz w:val="32"/>
          <w:szCs w:val="32"/>
          <w:lang w:val="en-US" w:eastAsia="zh-CN"/>
        </w:rPr>
      </w:pPr>
    </w:p>
    <w:p w14:paraId="27E878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964" w:firstLineChars="300"/>
        <w:jc w:val="center"/>
        <w:textAlignment w:val="auto"/>
        <w:rPr>
          <w:rFonts w:hint="default" w:ascii="仿宋_GB2312" w:hAnsi="仿宋_GB2312" w:eastAsia="仿宋_GB2312" w:cs="仿宋_GB2312"/>
          <w:b/>
          <w:bCs/>
          <w:color w:val="FF0000"/>
          <w:sz w:val="32"/>
          <w:szCs w:val="32"/>
          <w:lang w:eastAsia="zh-CN"/>
        </w:rPr>
      </w:pPr>
      <w:r>
        <w:rPr>
          <w:rFonts w:hint="eastAsia" w:ascii="仿宋_GB2312" w:hAnsi="仿宋_GB2312" w:eastAsia="仿宋_GB2312" w:cs="仿宋_GB2312"/>
          <w:b/>
          <w:bCs/>
          <w:color w:val="FF0000"/>
          <w:sz w:val="32"/>
          <w:szCs w:val="32"/>
          <w:lang w:val="en-US" w:eastAsia="zh-CN"/>
        </w:rPr>
        <w:t>五十</w:t>
      </w:r>
      <w:r>
        <w:rPr>
          <w:rFonts w:hint="default" w:ascii="仿宋_GB2312" w:hAnsi="仿宋_GB2312" w:eastAsia="仿宋_GB2312" w:cs="仿宋_GB2312"/>
          <w:b/>
          <w:bCs/>
          <w:color w:val="FF0000"/>
          <w:sz w:val="32"/>
          <w:szCs w:val="32"/>
          <w:lang w:eastAsia="zh-CN"/>
        </w:rPr>
        <w:t>八</w:t>
      </w:r>
      <w:r>
        <w:rPr>
          <w:rFonts w:hint="eastAsia" w:ascii="仿宋_GB2312" w:hAnsi="仿宋_GB2312" w:eastAsia="仿宋_GB2312" w:cs="仿宋_GB2312"/>
          <w:b/>
          <w:bCs/>
          <w:color w:val="FF0000"/>
          <w:sz w:val="32"/>
          <w:szCs w:val="32"/>
          <w:lang w:val="en-US" w:eastAsia="zh-CN"/>
        </w:rPr>
        <w:t>、</w:t>
      </w:r>
      <w:r>
        <w:rPr>
          <w:rFonts w:hint="default" w:ascii="仿宋_GB2312" w:hAnsi="仿宋_GB2312" w:eastAsia="仿宋_GB2312" w:cs="仿宋_GB2312"/>
          <w:b/>
          <w:bCs/>
          <w:color w:val="FF0000"/>
          <w:sz w:val="32"/>
          <w:szCs w:val="32"/>
          <w:lang w:eastAsia="zh-CN"/>
        </w:rPr>
        <w:t>先天性免疫蛋白缺乏症</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75A8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3DEB42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2E701E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儿内科</w:t>
            </w:r>
          </w:p>
        </w:tc>
      </w:tr>
      <w:tr w14:paraId="229B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21FFE2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06B28C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24000</w:t>
            </w:r>
            <w:r>
              <w:rPr>
                <w:rFonts w:hint="eastAsia" w:asciiTheme="minorEastAsia" w:hAnsiTheme="minorEastAsia" w:eastAsiaTheme="minorEastAsia" w:cstheme="minorEastAsia"/>
                <w:b w:val="0"/>
                <w:bCs w:val="0"/>
                <w:sz w:val="24"/>
                <w:szCs w:val="32"/>
                <w:vertAlign w:val="baseline"/>
                <w:lang w:val="en-US" w:eastAsia="zh-CN"/>
              </w:rPr>
              <w:t>元/年</w:t>
            </w:r>
          </w:p>
        </w:tc>
      </w:tr>
      <w:tr w14:paraId="7E3F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5076C5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3E0310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长期</w:t>
            </w:r>
          </w:p>
        </w:tc>
      </w:tr>
      <w:tr w14:paraId="7D6C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07955A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13E19A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经三级医疗机构确诊为先天性免疫蛋白缺乏症，需要替代疗法补充抗体免疫蛋白的患者。</w:t>
            </w:r>
          </w:p>
        </w:tc>
      </w:tr>
    </w:tbl>
    <w:p w14:paraId="051D40B2">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6D06E4BE">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default"/>
          <w:b/>
          <w:bCs/>
          <w:lang w:val="en-US" w:eastAsia="zh-CN"/>
        </w:rPr>
      </w:pPr>
    </w:p>
    <w:p w14:paraId="4B594B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964" w:firstLineChars="300"/>
        <w:jc w:val="center"/>
        <w:textAlignment w:val="auto"/>
        <w:rPr>
          <w:rFonts w:hint="default" w:ascii="仿宋_GB2312" w:hAnsi="仿宋_GB2312" w:eastAsia="仿宋_GB2312" w:cs="仿宋_GB2312"/>
          <w:b/>
          <w:bCs/>
          <w:color w:val="FF0000"/>
          <w:sz w:val="32"/>
          <w:szCs w:val="32"/>
          <w:lang w:eastAsia="zh-CN"/>
        </w:rPr>
      </w:pPr>
      <w:r>
        <w:rPr>
          <w:rFonts w:hint="eastAsia" w:ascii="仿宋_GB2312" w:hAnsi="仿宋_GB2312" w:eastAsia="仿宋_GB2312" w:cs="仿宋_GB2312"/>
          <w:b/>
          <w:bCs/>
          <w:color w:val="FF0000"/>
          <w:sz w:val="32"/>
          <w:szCs w:val="32"/>
          <w:lang w:val="en-US" w:eastAsia="zh-CN"/>
        </w:rPr>
        <w:t>五十</w:t>
      </w:r>
      <w:r>
        <w:rPr>
          <w:rFonts w:hint="eastAsia" w:ascii="仿宋_GB2312" w:hAnsi="仿宋_GB2312" w:eastAsia="仿宋_GB2312" w:cs="仿宋_GB2312"/>
          <w:b/>
          <w:bCs/>
          <w:color w:val="FF0000"/>
          <w:sz w:val="32"/>
          <w:szCs w:val="32"/>
          <w:lang w:eastAsia="zh-CN"/>
        </w:rPr>
        <w:t>九</w:t>
      </w:r>
      <w:r>
        <w:rPr>
          <w:rFonts w:hint="eastAsia" w:ascii="仿宋_GB2312" w:hAnsi="仿宋_GB2312" w:eastAsia="仿宋_GB2312" w:cs="仿宋_GB2312"/>
          <w:b/>
          <w:bCs/>
          <w:color w:val="FF0000"/>
          <w:sz w:val="32"/>
          <w:szCs w:val="32"/>
          <w:lang w:val="en-US" w:eastAsia="zh-CN"/>
        </w:rPr>
        <w:t>、</w:t>
      </w:r>
      <w:r>
        <w:rPr>
          <w:rFonts w:hint="eastAsia" w:ascii="仿宋_GB2312" w:hAnsi="仿宋_GB2312" w:eastAsia="仿宋_GB2312" w:cs="仿宋_GB2312"/>
          <w:b/>
          <w:bCs/>
          <w:color w:val="FF0000"/>
          <w:sz w:val="32"/>
          <w:szCs w:val="32"/>
          <w:lang w:eastAsia="zh-CN"/>
        </w:rPr>
        <w:t>尼曼匹克病</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0307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21349E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3F07E4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eastAsia="zh-CN"/>
              </w:rPr>
              <w:t>儿内科</w:t>
            </w:r>
          </w:p>
        </w:tc>
      </w:tr>
      <w:tr w14:paraId="681B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270D9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5F3E49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24000</w:t>
            </w:r>
            <w:r>
              <w:rPr>
                <w:rFonts w:hint="eastAsia" w:asciiTheme="minorEastAsia" w:hAnsiTheme="minorEastAsia" w:eastAsiaTheme="minorEastAsia" w:cstheme="minorEastAsia"/>
                <w:b w:val="0"/>
                <w:bCs w:val="0"/>
                <w:sz w:val="24"/>
                <w:szCs w:val="32"/>
                <w:vertAlign w:val="baseline"/>
                <w:lang w:val="en-US" w:eastAsia="zh-CN"/>
              </w:rPr>
              <w:t>元/年</w:t>
            </w:r>
          </w:p>
        </w:tc>
      </w:tr>
      <w:tr w14:paraId="5040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944F3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749BC2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2年</w:t>
            </w:r>
          </w:p>
        </w:tc>
      </w:tr>
      <w:tr w14:paraId="611E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0865DC0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6A6554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经三级医院或当地最高级别医院住院或门诊确诊，提供分子 遗传学确诊报告或符合下列 5项中 3项的。 1．肝脾肿大； 2．有或无神经系统损害或眼底樱桃红斑； 3．外周血淋巴细胞浆和单核细胞浆有空泡； 4．骨髓可找到泡沫细胞； 5．X线肺部呈粟粒样或网状浸润。</w:t>
            </w:r>
          </w:p>
        </w:tc>
      </w:tr>
    </w:tbl>
    <w:p w14:paraId="58BB6F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964" w:firstLineChars="300"/>
        <w:jc w:val="center"/>
        <w:textAlignment w:val="auto"/>
        <w:rPr>
          <w:rFonts w:hint="eastAsia" w:ascii="仿宋_GB2312" w:hAnsi="仿宋_GB2312" w:eastAsia="仿宋_GB2312" w:cs="仿宋_GB2312"/>
          <w:b/>
          <w:bCs/>
          <w:color w:val="0000FF"/>
          <w:sz w:val="32"/>
          <w:szCs w:val="32"/>
          <w:lang w:val="en-US" w:eastAsia="zh-CN"/>
        </w:rPr>
      </w:pPr>
    </w:p>
    <w:p w14:paraId="033F39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964" w:firstLineChars="300"/>
        <w:jc w:val="center"/>
        <w:textAlignment w:val="auto"/>
        <w:rPr>
          <w:rFonts w:hint="default" w:ascii="仿宋_GB2312" w:hAnsi="仿宋_GB2312" w:eastAsia="仿宋_GB2312" w:cs="仿宋_GB2312"/>
          <w:b/>
          <w:bCs/>
          <w:color w:val="FF0000"/>
          <w:sz w:val="32"/>
          <w:szCs w:val="32"/>
          <w:lang w:eastAsia="zh-CN"/>
        </w:rPr>
      </w:pPr>
      <w:r>
        <w:rPr>
          <w:rFonts w:hint="eastAsia" w:ascii="仿宋_GB2312" w:hAnsi="仿宋_GB2312" w:eastAsia="仿宋_GB2312" w:cs="仿宋_GB2312"/>
          <w:b/>
          <w:bCs/>
          <w:color w:val="FF0000"/>
          <w:sz w:val="32"/>
          <w:szCs w:val="32"/>
          <w:lang w:val="en-US" w:eastAsia="zh-CN"/>
        </w:rPr>
        <w:t>六十、</w:t>
      </w:r>
      <w:r>
        <w:rPr>
          <w:rFonts w:hint="eastAsia" w:ascii="仿宋_GB2312" w:hAnsi="仿宋_GB2312" w:eastAsia="仿宋_GB2312" w:cs="仿宋_GB2312"/>
          <w:b/>
          <w:bCs/>
          <w:color w:val="FF0000"/>
          <w:sz w:val="32"/>
          <w:szCs w:val="32"/>
          <w:lang w:eastAsia="zh-CN"/>
        </w:rPr>
        <w:t>骨髓增生性疾病</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40D2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42C2AB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041E6D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eastAsia="zh-CN"/>
              </w:rPr>
              <w:t>血液内科</w:t>
            </w:r>
          </w:p>
        </w:tc>
      </w:tr>
      <w:tr w14:paraId="5057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01263C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27510A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48000</w:t>
            </w:r>
            <w:r>
              <w:rPr>
                <w:rFonts w:hint="eastAsia" w:asciiTheme="minorEastAsia" w:hAnsiTheme="minorEastAsia" w:eastAsiaTheme="minorEastAsia" w:cstheme="minorEastAsia"/>
                <w:b w:val="0"/>
                <w:bCs w:val="0"/>
                <w:sz w:val="24"/>
                <w:szCs w:val="32"/>
                <w:vertAlign w:val="baseline"/>
                <w:lang w:val="en-US" w:eastAsia="zh-CN"/>
              </w:rPr>
              <w:t>元/年</w:t>
            </w:r>
          </w:p>
        </w:tc>
      </w:tr>
      <w:tr w14:paraId="1063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475FE4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74FEAE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2年</w:t>
            </w:r>
          </w:p>
        </w:tc>
      </w:tr>
      <w:tr w14:paraId="67CC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0E485C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0538BC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经三级医院或当地最高级别医院确诊为真性红细胞增多症、 原发性血小板增多症或原发性骨髓纤维化，并有血象和骨髓象的 检查结果，需在门诊长期用药治疗的。</w:t>
            </w:r>
          </w:p>
        </w:tc>
      </w:tr>
    </w:tbl>
    <w:p w14:paraId="099DE6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center"/>
        <w:textAlignment w:val="auto"/>
        <w:rPr>
          <w:rFonts w:hint="eastAsia" w:ascii="仿宋_GB2312" w:hAnsi="仿宋_GB2312" w:eastAsia="仿宋_GB2312" w:cs="仿宋_GB2312"/>
          <w:b/>
          <w:bCs/>
          <w:color w:val="FF0000"/>
          <w:sz w:val="32"/>
          <w:szCs w:val="32"/>
          <w:lang w:val="en-US" w:eastAsia="zh-CN"/>
        </w:rPr>
      </w:pPr>
    </w:p>
    <w:p w14:paraId="35E237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六十一、脑瘫</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4402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43558F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2EB4D5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儿内科</w:t>
            </w:r>
          </w:p>
        </w:tc>
      </w:tr>
      <w:tr w14:paraId="2595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560F68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5FEE73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20000</w:t>
            </w:r>
            <w:r>
              <w:rPr>
                <w:rFonts w:hint="eastAsia" w:asciiTheme="minorEastAsia" w:hAnsiTheme="minorEastAsia" w:eastAsiaTheme="minorEastAsia" w:cstheme="minorEastAsia"/>
                <w:b w:val="0"/>
                <w:bCs w:val="0"/>
                <w:sz w:val="24"/>
                <w:szCs w:val="32"/>
                <w:vertAlign w:val="baseline"/>
                <w:lang w:val="en-US" w:eastAsia="zh-CN"/>
              </w:rPr>
              <w:t>元/年</w:t>
            </w:r>
          </w:p>
        </w:tc>
      </w:tr>
      <w:tr w14:paraId="4E45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174295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54C218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2年</w:t>
            </w:r>
          </w:p>
        </w:tc>
      </w:tr>
      <w:tr w14:paraId="51AC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7CFFB4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4EDB99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52" w:firstLineChars="200"/>
              <w:jc w:val="both"/>
              <w:textAlignment w:val="auto"/>
              <w:rPr>
                <w:rFonts w:hint="eastAsia"/>
                <w:b w:val="0"/>
                <w:bCs w:val="0"/>
                <w:sz w:val="24"/>
                <w:szCs w:val="32"/>
                <w:vertAlign w:val="baseline"/>
                <w:lang w:val="en-US" w:eastAsia="zh-CN"/>
              </w:rPr>
            </w:pPr>
            <w:r>
              <w:rPr>
                <w:spacing w:val="8"/>
              </w:rPr>
              <w:t>经二级及以上医院诊断为脑性瘫痪</w:t>
            </w:r>
            <w:r>
              <w:rPr>
                <w:spacing w:val="-15"/>
              </w:rPr>
              <w:t xml:space="preserve"> </w:t>
            </w:r>
            <w:r>
              <w:rPr>
                <w:spacing w:val="8"/>
              </w:rPr>
              <w:t>，年龄≤</w:t>
            </w:r>
            <w:r>
              <w:rPr>
                <w:rFonts w:ascii="Arial" w:hAnsi="Arial" w:eastAsia="Arial" w:cs="Arial"/>
                <w:spacing w:val="8"/>
              </w:rPr>
              <w:t xml:space="preserve">14 </w:t>
            </w:r>
            <w:r>
              <w:rPr>
                <w:spacing w:val="8"/>
              </w:rPr>
              <w:t>周岁</w:t>
            </w:r>
            <w:r>
              <w:rPr>
                <w:spacing w:val="-33"/>
              </w:rPr>
              <w:t xml:space="preserve"> </w:t>
            </w:r>
            <w:r>
              <w:rPr>
                <w:spacing w:val="8"/>
              </w:rPr>
              <w:t>，</w:t>
            </w:r>
            <w:r>
              <w:rPr>
                <w:spacing w:val="-54"/>
              </w:rPr>
              <w:t xml:space="preserve"> </w:t>
            </w:r>
            <w:r>
              <w:rPr>
                <w:spacing w:val="8"/>
              </w:rPr>
              <w:t>需长期</w:t>
            </w:r>
            <w:r>
              <w:rPr>
                <w:spacing w:val="1"/>
              </w:rPr>
              <w:t>门诊康复治疗的。</w:t>
            </w:r>
          </w:p>
        </w:tc>
      </w:tr>
    </w:tbl>
    <w:p w14:paraId="1CFA4E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center"/>
        <w:textAlignment w:val="auto"/>
        <w:rPr>
          <w:rFonts w:hint="eastAsia" w:ascii="仿宋_GB2312" w:hAnsi="仿宋_GB2312" w:eastAsia="仿宋_GB2312" w:cs="仿宋_GB2312"/>
          <w:b/>
          <w:bCs/>
          <w:color w:val="FF0000"/>
          <w:sz w:val="32"/>
          <w:szCs w:val="32"/>
          <w:lang w:val="en-US" w:eastAsia="zh-CN"/>
        </w:rPr>
      </w:pPr>
    </w:p>
    <w:p w14:paraId="32FB39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六十二、生长激素缺乏症</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35F9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1F0DBB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41707B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儿内科</w:t>
            </w:r>
          </w:p>
        </w:tc>
      </w:tr>
      <w:tr w14:paraId="0F6B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4A4CA4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60FA23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20000</w:t>
            </w:r>
            <w:r>
              <w:rPr>
                <w:rFonts w:hint="eastAsia" w:asciiTheme="minorEastAsia" w:hAnsiTheme="minorEastAsia" w:eastAsiaTheme="minorEastAsia" w:cstheme="minorEastAsia"/>
                <w:b w:val="0"/>
                <w:bCs w:val="0"/>
                <w:sz w:val="24"/>
                <w:szCs w:val="32"/>
                <w:vertAlign w:val="baseline"/>
                <w:lang w:val="en-US" w:eastAsia="zh-CN"/>
              </w:rPr>
              <w:t>元/年</w:t>
            </w:r>
          </w:p>
        </w:tc>
      </w:tr>
      <w:tr w14:paraId="1942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538F0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360D15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2年</w:t>
            </w:r>
          </w:p>
        </w:tc>
      </w:tr>
      <w:tr w14:paraId="73FB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6067B5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2F0C44CD">
            <w:pPr>
              <w:pStyle w:val="2"/>
              <w:spacing w:before="284" w:line="307" w:lineRule="auto"/>
              <w:ind w:right="2" w:firstLine="48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经三级医院或当地最高级别医院确诊</w:t>
            </w:r>
            <w:r>
              <w:rPr>
                <w:rFonts w:hint="eastAsia" w:asciiTheme="minorEastAsia" w:hAnsiTheme="minorEastAsia" w:eastAsiaTheme="minorEastAsia" w:cstheme="minorEastAsia"/>
                <w:spacing w:val="-29"/>
                <w:sz w:val="21"/>
                <w:szCs w:val="21"/>
              </w:rPr>
              <w:t xml:space="preserve"> </w:t>
            </w:r>
            <w:r>
              <w:rPr>
                <w:rFonts w:hint="eastAsia" w:asciiTheme="minorEastAsia" w:hAnsiTheme="minorEastAsia" w:eastAsiaTheme="minorEastAsia" w:cstheme="minorEastAsia"/>
                <w:spacing w:val="15"/>
                <w:sz w:val="21"/>
                <w:szCs w:val="21"/>
              </w:rPr>
              <w:t>，</w:t>
            </w:r>
            <w:r>
              <w:rPr>
                <w:rFonts w:hint="eastAsia" w:asciiTheme="minorEastAsia" w:hAnsiTheme="minorEastAsia" w:eastAsiaTheme="minorEastAsia" w:cstheme="minorEastAsia"/>
                <w:spacing w:val="-69"/>
                <w:sz w:val="21"/>
                <w:szCs w:val="21"/>
              </w:rPr>
              <w:t xml:space="preserve"> </w:t>
            </w:r>
            <w:r>
              <w:rPr>
                <w:rFonts w:hint="eastAsia" w:asciiTheme="minorEastAsia" w:hAnsiTheme="minorEastAsia" w:eastAsiaTheme="minorEastAsia" w:cstheme="minorEastAsia"/>
                <w:spacing w:val="14"/>
                <w:sz w:val="21"/>
                <w:szCs w:val="21"/>
              </w:rPr>
              <w:t>年龄≤18</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4"/>
                <w:sz w:val="21"/>
                <w:szCs w:val="21"/>
              </w:rPr>
              <w:t>周岁</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4"/>
                <w:sz w:val="21"/>
                <w:szCs w:val="21"/>
              </w:rPr>
              <w:t>，需长期生长激素治疗的</w:t>
            </w:r>
            <w:r>
              <w:rPr>
                <w:rFonts w:hint="eastAsia" w:asciiTheme="minorEastAsia" w:hAnsiTheme="minorEastAsia" w:eastAsiaTheme="minorEastAsia" w:cstheme="minorEastAsia"/>
                <w:color w:val="000000" w:themeColor="text1"/>
                <w:spacing w:val="4"/>
                <w:sz w:val="21"/>
                <w:szCs w:val="21"/>
                <w14:textFill>
                  <w14:solidFill>
                    <w14:schemeClr w14:val="tx1"/>
                  </w14:solidFill>
                </w14:textFill>
              </w:rPr>
              <w:t>（完全缺乏或部分缺乏</w:t>
            </w:r>
            <w:r>
              <w:rPr>
                <w:rFonts w:hint="eastAsia" w:asciiTheme="minorEastAsia" w:hAnsiTheme="minorEastAsia" w:eastAsiaTheme="minorEastAsia" w:cstheme="minorEastAsia"/>
                <w:color w:val="000000" w:themeColor="text1"/>
                <w:spacing w:val="-4"/>
                <w:sz w:val="21"/>
                <w:szCs w:val="21"/>
                <w14:textFill>
                  <w14:solidFill>
                    <w14:schemeClr w14:val="tx1"/>
                  </w14:solidFill>
                </w14:textFill>
              </w:rPr>
              <w:t>）</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spacing w:val="4"/>
                <w:sz w:val="21"/>
                <w:szCs w:val="21"/>
              </w:rPr>
              <w:t>有相应的</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6"/>
                <w:sz w:val="21"/>
                <w:szCs w:val="21"/>
              </w:rPr>
              <w:t>检查确诊报告。</w:t>
            </w:r>
          </w:p>
          <w:p w14:paraId="2E005D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p>
        </w:tc>
      </w:tr>
    </w:tbl>
    <w:p w14:paraId="100606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center"/>
        <w:textAlignment w:val="auto"/>
        <w:rPr>
          <w:rFonts w:hint="default" w:ascii="仿宋_GB2312" w:hAnsi="仿宋_GB2312" w:eastAsia="仿宋_GB2312" w:cs="仿宋_GB2312"/>
          <w:b/>
          <w:bCs/>
          <w:color w:val="FF0000"/>
          <w:sz w:val="32"/>
          <w:szCs w:val="32"/>
          <w:lang w:val="en-US" w:eastAsia="zh-CN"/>
        </w:rPr>
      </w:pPr>
    </w:p>
    <w:p w14:paraId="6F061C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center"/>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六十三、普拉德-威利综合症</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67E1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7A75A5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4B18D0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儿内科</w:t>
            </w:r>
          </w:p>
        </w:tc>
      </w:tr>
      <w:tr w14:paraId="5B3A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4686B9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5D82CA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20000</w:t>
            </w:r>
            <w:r>
              <w:rPr>
                <w:rFonts w:hint="eastAsia" w:asciiTheme="minorEastAsia" w:hAnsiTheme="minorEastAsia" w:eastAsiaTheme="minorEastAsia" w:cstheme="minorEastAsia"/>
                <w:b w:val="0"/>
                <w:bCs w:val="0"/>
                <w:sz w:val="24"/>
                <w:szCs w:val="32"/>
                <w:vertAlign w:val="baseline"/>
                <w:lang w:val="en-US" w:eastAsia="zh-CN"/>
              </w:rPr>
              <w:t>元/年</w:t>
            </w:r>
          </w:p>
        </w:tc>
      </w:tr>
      <w:tr w14:paraId="5CC4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B69CA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5251A2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2年</w:t>
            </w:r>
          </w:p>
        </w:tc>
      </w:tr>
      <w:tr w14:paraId="44E3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100" w:type="dxa"/>
            <w:vAlign w:val="center"/>
          </w:tcPr>
          <w:p w14:paraId="6541BA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top"/>
          </w:tcPr>
          <w:p w14:paraId="7DBCF0E6">
            <w:pPr>
              <w:pStyle w:val="2"/>
              <w:spacing w:before="282" w:line="306" w:lineRule="auto"/>
              <w:ind w:right="4" w:firstLine="432" w:firstLineChars="200"/>
              <w:jc w:val="both"/>
              <w:rPr>
                <w:sz w:val="21"/>
                <w:szCs w:val="21"/>
              </w:rPr>
            </w:pPr>
            <w:r>
              <w:rPr>
                <w:rFonts w:hint="eastAsia" w:asciiTheme="minorEastAsia" w:hAnsiTheme="minorEastAsia" w:eastAsiaTheme="minorEastAsia" w:cstheme="minorEastAsia"/>
                <w:spacing w:val="3"/>
                <w:sz w:val="21"/>
                <w:szCs w:val="21"/>
              </w:rPr>
              <w:t>有明确的病史，伴有严重肥胖、性发育不良</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spacing w:val="3"/>
                <w:sz w:val="21"/>
                <w:szCs w:val="21"/>
              </w:rPr>
              <w:t>、智力轻度低下或</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5"/>
                <w:sz w:val="21"/>
                <w:szCs w:val="21"/>
              </w:rPr>
              <w:t>特殊面容等典型临床表现</w:t>
            </w:r>
            <w:r>
              <w:rPr>
                <w:rFonts w:hint="eastAsia" w:asciiTheme="minorEastAsia" w:hAnsiTheme="minorEastAsia" w:eastAsiaTheme="minorEastAsia" w:cstheme="minorEastAsia"/>
                <w:spacing w:val="-30"/>
                <w:sz w:val="21"/>
                <w:szCs w:val="21"/>
              </w:rPr>
              <w:t xml:space="preserve"> </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57"/>
                <w:sz w:val="21"/>
                <w:szCs w:val="21"/>
              </w:rPr>
              <w:t xml:space="preserve"> </w:t>
            </w:r>
            <w:r>
              <w:rPr>
                <w:rFonts w:hint="eastAsia" w:asciiTheme="minorEastAsia" w:hAnsiTheme="minorEastAsia" w:eastAsiaTheme="minorEastAsia" w:cstheme="minorEastAsia"/>
                <w:spacing w:val="5"/>
                <w:sz w:val="21"/>
                <w:szCs w:val="21"/>
              </w:rPr>
              <w:t>需提供分子遗传学确诊报告。</w:t>
            </w:r>
          </w:p>
          <w:p w14:paraId="0C944B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p>
        </w:tc>
      </w:tr>
    </w:tbl>
    <w:p w14:paraId="1B94F1F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643" w:firstLineChars="200"/>
        <w:jc w:val="center"/>
        <w:textAlignment w:val="auto"/>
        <w:rPr>
          <w:rFonts w:hint="eastAsia" w:ascii="仿宋_GB2312" w:hAnsi="仿宋_GB2312" w:eastAsia="仿宋_GB2312" w:cs="仿宋_GB2312"/>
          <w:b/>
          <w:bCs/>
          <w:color w:val="FF0000"/>
          <w:sz w:val="32"/>
          <w:szCs w:val="32"/>
          <w:lang w:val="en-US" w:eastAsia="zh-CN"/>
        </w:rPr>
      </w:pPr>
    </w:p>
    <w:p w14:paraId="017E31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center"/>
        <w:textAlignment w:val="auto"/>
        <w:rPr>
          <w:rFonts w:hint="default" w:ascii="仿宋_GB2312" w:hAnsi="仿宋_GB2312" w:eastAsia="仿宋_GB2312" w:cs="仿宋_GB2312"/>
          <w:b/>
          <w:bCs/>
          <w:color w:val="FF0000"/>
          <w:sz w:val="32"/>
          <w:szCs w:val="32"/>
          <w:lang w:val="en-US" w:eastAsia="zh-CN"/>
        </w:rPr>
      </w:pPr>
    </w:p>
    <w:p w14:paraId="414FAD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center"/>
        <w:textAlignment w:val="auto"/>
        <w:rPr>
          <w:rFonts w:hint="eastAsia" w:ascii="仿宋_GB2312" w:hAnsi="仿宋_GB2312" w:eastAsia="仿宋_GB2312" w:cs="仿宋_GB2312"/>
          <w:b/>
          <w:bCs/>
          <w:color w:val="FF0000"/>
          <w:sz w:val="32"/>
          <w:szCs w:val="32"/>
          <w:lang w:eastAsia="zh-CN"/>
        </w:rPr>
      </w:pPr>
      <w:r>
        <w:rPr>
          <w:rFonts w:hint="eastAsia" w:ascii="仿宋_GB2312" w:hAnsi="仿宋_GB2312" w:eastAsia="仿宋_GB2312" w:cs="仿宋_GB2312"/>
          <w:b/>
          <w:bCs/>
          <w:color w:val="FF0000"/>
          <w:sz w:val="32"/>
          <w:szCs w:val="32"/>
          <w:lang w:val="en-US" w:eastAsia="zh-CN"/>
        </w:rPr>
        <w:t>六十四、</w:t>
      </w:r>
      <w:r>
        <w:rPr>
          <w:rFonts w:hint="eastAsia" w:ascii="仿宋_GB2312" w:hAnsi="仿宋_GB2312" w:eastAsia="仿宋_GB2312" w:cs="仿宋_GB2312"/>
          <w:b/>
          <w:bCs/>
          <w:color w:val="FF0000"/>
          <w:sz w:val="32"/>
          <w:szCs w:val="32"/>
          <w:lang w:eastAsia="zh-CN"/>
        </w:rPr>
        <w:t>法布雷病</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5CC7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1C0BC8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36EFA9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eastAsia="zh-CN"/>
              </w:rPr>
              <w:t>肾脏内科</w:t>
            </w:r>
          </w:p>
        </w:tc>
      </w:tr>
      <w:tr w14:paraId="5873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00A04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40D064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256000</w:t>
            </w:r>
            <w:r>
              <w:rPr>
                <w:rFonts w:hint="eastAsia" w:asciiTheme="minorEastAsia" w:hAnsiTheme="minorEastAsia" w:eastAsiaTheme="minorEastAsia" w:cstheme="minorEastAsia"/>
                <w:b w:val="0"/>
                <w:bCs w:val="0"/>
                <w:sz w:val="24"/>
                <w:szCs w:val="32"/>
                <w:vertAlign w:val="baseline"/>
                <w:lang w:val="en-US" w:eastAsia="zh-CN"/>
              </w:rPr>
              <w:t>元/年</w:t>
            </w:r>
          </w:p>
        </w:tc>
      </w:tr>
      <w:tr w14:paraId="5A9D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08F6E4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2A94AD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0D5C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7440B1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622B17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1. 有蛋白尿、进行性肾衰竭等肾脏表现或左室肥厚、心衰、少汗、疼痛、血管角质瘤、卒中等多脏器受累症状；2. α-GalA 酶显著降低(≤10%)或 GLA 基因致病性突变；3. 针对基因报告 VUS 分型的患者，可结合生物标记物(Lyso-GL-3 水平)或病理报告。</w:t>
            </w:r>
          </w:p>
        </w:tc>
      </w:tr>
    </w:tbl>
    <w:p w14:paraId="75B212D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bCs/>
          <w:color w:val="FF0000"/>
          <w:sz w:val="32"/>
          <w:szCs w:val="32"/>
          <w:lang w:eastAsia="zh-CN"/>
        </w:rPr>
      </w:pPr>
    </w:p>
    <w:p w14:paraId="47BA97C5">
      <w:pPr>
        <w:keepNext w:val="0"/>
        <w:keepLines w:val="0"/>
        <w:pageBreakBefore w:val="0"/>
        <w:numPr>
          <w:ilvl w:val="0"/>
          <w:numId w:val="0"/>
        </w:numPr>
        <w:kinsoku/>
        <w:wordWrap/>
        <w:topLinePunct w:val="0"/>
        <w:autoSpaceDE/>
        <w:autoSpaceDN/>
        <w:bidi w:val="0"/>
        <w:adjustRightInd/>
        <w:snapToGrid/>
        <w:spacing w:line="240" w:lineRule="auto"/>
        <w:ind w:leftChars="0"/>
        <w:jc w:val="both"/>
        <w:rPr>
          <w:rFonts w:hint="eastAsia"/>
          <w:b/>
          <w:bCs/>
          <w:lang w:val="en-US" w:eastAsia="zh-CN"/>
        </w:rPr>
      </w:pPr>
    </w:p>
    <w:p w14:paraId="45715A73">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六十五、甲状腺素蛋白淀粉样变性心肌病</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319E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129D5E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487DF0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eastAsia="zh-CN"/>
              </w:rPr>
              <w:t>心血管内科</w:t>
            </w:r>
          </w:p>
        </w:tc>
      </w:tr>
      <w:tr w14:paraId="3B6D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4346EE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696F0E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164000</w:t>
            </w:r>
            <w:r>
              <w:rPr>
                <w:rFonts w:hint="eastAsia" w:asciiTheme="minorEastAsia" w:hAnsiTheme="minorEastAsia" w:eastAsiaTheme="minorEastAsia" w:cstheme="minorEastAsia"/>
                <w:b w:val="0"/>
                <w:bCs w:val="0"/>
                <w:sz w:val="24"/>
                <w:szCs w:val="32"/>
                <w:vertAlign w:val="baseline"/>
                <w:lang w:val="en-US" w:eastAsia="zh-CN"/>
              </w:rPr>
              <w:t>元/年</w:t>
            </w:r>
          </w:p>
        </w:tc>
      </w:tr>
      <w:tr w14:paraId="6E91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1EC43F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69CA54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039E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553FB8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7FB40D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1. 心脏彩超或心脏核磁共振提示心肌淀粉样变可能；2. 在通过抽血查血清游离轻链，排除轻链的可能后，核医学pyp 核素显像视觉评分大于等于2分， H/CL 比值大于1.5;3. 心肌淀粉样变遗传型需要明确的基因检测报告。基因检测显示非遗传型即确诊野生型；4. 如果不具备条件2、3,可进行侵入性心内膜心肌活检， 经激光显微切割和/或质谱技术对淀粉样变进行诊断和分型。即使在条件2视觉评分低于2的情况下，仍可确诊。满足条件1、2、3,或条件1、4可予以鉴定。</w:t>
            </w:r>
          </w:p>
        </w:tc>
      </w:tr>
    </w:tbl>
    <w:p w14:paraId="1BE5CFDB">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sz w:val="32"/>
          <w:szCs w:val="32"/>
          <w:lang w:val="en-US" w:eastAsia="zh-CN"/>
        </w:rPr>
      </w:pPr>
    </w:p>
    <w:p w14:paraId="725D0443">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六十六、亨廷顿舞蹈症</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082C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2DEDF9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2301B7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eastAsia="zh-CN"/>
              </w:rPr>
              <w:t>神经内科</w:t>
            </w:r>
          </w:p>
        </w:tc>
      </w:tr>
      <w:tr w14:paraId="5501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5E2CDF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0872F9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32000</w:t>
            </w:r>
            <w:r>
              <w:rPr>
                <w:rFonts w:hint="eastAsia" w:asciiTheme="minorEastAsia" w:hAnsiTheme="minorEastAsia" w:eastAsiaTheme="minorEastAsia" w:cstheme="minorEastAsia"/>
                <w:b w:val="0"/>
                <w:bCs w:val="0"/>
                <w:sz w:val="24"/>
                <w:szCs w:val="32"/>
                <w:vertAlign w:val="baseline"/>
                <w:lang w:val="en-US" w:eastAsia="zh-CN"/>
              </w:rPr>
              <w:t>元/年</w:t>
            </w:r>
          </w:p>
        </w:tc>
      </w:tr>
      <w:tr w14:paraId="2A65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68E64E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38D33E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63E9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015711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36A234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1. 有明确家族史，多于30-50岁起病，慢性进行性舞蹈样动作、精神症状和痴呆；2. 分子遗传学确诊报告。</w:t>
            </w:r>
          </w:p>
        </w:tc>
      </w:tr>
    </w:tbl>
    <w:p w14:paraId="0FA68FB6">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p>
    <w:p w14:paraId="1288FCD7">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六十七、视神经脊髓炎</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4B09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221DC3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52F765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eastAsia="zh-CN"/>
              </w:rPr>
              <w:t>神经内科</w:t>
            </w:r>
          </w:p>
        </w:tc>
      </w:tr>
      <w:tr w14:paraId="561C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17087E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76A210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32000</w:t>
            </w:r>
            <w:r>
              <w:rPr>
                <w:rFonts w:hint="eastAsia" w:asciiTheme="minorEastAsia" w:hAnsiTheme="minorEastAsia" w:eastAsiaTheme="minorEastAsia" w:cstheme="minorEastAsia"/>
                <w:b w:val="0"/>
                <w:bCs w:val="0"/>
                <w:sz w:val="24"/>
                <w:szCs w:val="32"/>
                <w:vertAlign w:val="baseline"/>
                <w:lang w:val="en-US" w:eastAsia="zh-CN"/>
              </w:rPr>
              <w:t>元/年</w:t>
            </w:r>
          </w:p>
        </w:tc>
      </w:tr>
      <w:tr w14:paraId="7805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69816C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1676A6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42EF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7748673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69F660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1. 必要条件：①视神经炎；②急性脊髓炎；支持条件：①脊 髓MRI 异常病灶≥3个脊髓节段；②头颅MRI 不符合MS 诊断标准；③血清NMO-IGG阳性；2. 具备全部必要条件和支持条件中的2条，即可诊断。</w:t>
            </w:r>
          </w:p>
        </w:tc>
      </w:tr>
    </w:tbl>
    <w:p w14:paraId="52F6D3A6">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p>
    <w:p w14:paraId="3B515F8F">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六十八、脊髓延髓肌萎缩症（肯尼迪病）</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5292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09E3B7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6A77F8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eastAsia="zh-CN"/>
              </w:rPr>
              <w:t>神经内科</w:t>
            </w:r>
          </w:p>
        </w:tc>
      </w:tr>
      <w:tr w14:paraId="039D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39656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3E716F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32000</w:t>
            </w:r>
            <w:r>
              <w:rPr>
                <w:rFonts w:hint="eastAsia" w:asciiTheme="minorEastAsia" w:hAnsiTheme="minorEastAsia" w:eastAsiaTheme="minorEastAsia" w:cstheme="minorEastAsia"/>
                <w:b w:val="0"/>
                <w:bCs w:val="0"/>
                <w:sz w:val="24"/>
                <w:szCs w:val="32"/>
                <w:vertAlign w:val="baseline"/>
                <w:lang w:val="en-US" w:eastAsia="zh-CN"/>
              </w:rPr>
              <w:t>元/年</w:t>
            </w:r>
          </w:p>
        </w:tc>
      </w:tr>
      <w:tr w14:paraId="2416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195E24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299F23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4F00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117E2F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31A122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1. 临床表现以缓慢进展的肌无力、痛性痉挛、震颤及肢体、延髓部及面部肌肉萎缩，可伴有男性乳房发育和生殖功能降低等；2. 患者的血清肌酸激酶和乳酸脱氢酶轻度升高；3. 电生理以广泛的慢性神经源性损害为最主要改变；4. 雄性激素受体基因1 号外显子CAG 序列重复突变检测。</w:t>
            </w:r>
          </w:p>
        </w:tc>
      </w:tr>
    </w:tbl>
    <w:p w14:paraId="18FB9231">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p>
    <w:p w14:paraId="63A85937">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六十九、遗传性血管性水肿</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7D0C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49BA22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1C192A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eastAsia="zh-CN"/>
              </w:rPr>
              <w:t>皮肤科</w:t>
            </w:r>
          </w:p>
        </w:tc>
      </w:tr>
      <w:tr w14:paraId="1D31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94265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5D0670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24000</w:t>
            </w:r>
            <w:r>
              <w:rPr>
                <w:rFonts w:hint="eastAsia" w:asciiTheme="minorEastAsia" w:hAnsiTheme="minorEastAsia" w:eastAsiaTheme="minorEastAsia" w:cstheme="minorEastAsia"/>
                <w:b w:val="0"/>
                <w:bCs w:val="0"/>
                <w:sz w:val="24"/>
                <w:szCs w:val="32"/>
                <w:vertAlign w:val="baseline"/>
                <w:lang w:val="en-US" w:eastAsia="zh-CN"/>
              </w:rPr>
              <w:t>元/年</w:t>
            </w:r>
          </w:p>
        </w:tc>
      </w:tr>
      <w:tr w14:paraId="1767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1ACDBC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728F41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03BF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03185D9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0285E9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1. 家族史阳性(大部分);2. 反复发作性的皮肤和黏膜水肿，使用抗组胺药、糖皮质激素和肾上腺素无效；3. 补 体C4 或 C1-INH 浓度或功能低下；4. 分子遗传学确诊报告。符合3、4中的任何一条，再加上第1和第2作为诊断标准。</w:t>
            </w:r>
          </w:p>
        </w:tc>
      </w:tr>
    </w:tbl>
    <w:p w14:paraId="03E7F663">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p>
    <w:p w14:paraId="73143541">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七十、进行性肌营养不良症</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762D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39334A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6F3B49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eastAsia="zh-CN"/>
              </w:rPr>
              <w:t>神经内科</w:t>
            </w:r>
          </w:p>
        </w:tc>
      </w:tr>
      <w:tr w14:paraId="6BC9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1EF732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367BA6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7000</w:t>
            </w:r>
            <w:r>
              <w:rPr>
                <w:rFonts w:hint="eastAsia" w:asciiTheme="minorEastAsia" w:hAnsiTheme="minorEastAsia" w:eastAsiaTheme="minorEastAsia" w:cstheme="minorEastAsia"/>
                <w:b w:val="0"/>
                <w:bCs w:val="0"/>
                <w:sz w:val="24"/>
                <w:szCs w:val="32"/>
                <w:vertAlign w:val="baseline"/>
                <w:lang w:val="en-US" w:eastAsia="zh-CN"/>
              </w:rPr>
              <w:t>元/年</w:t>
            </w:r>
          </w:p>
        </w:tc>
      </w:tr>
      <w:tr w14:paraId="1392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66ECCE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0EA74B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12F8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3C3C5D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77466E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1. 幼儿期运动发育轻度迟滞，儿童期(5～6岁)运动能力开始下降，并出现步态异常、跟腱挛缩、腰椎前凸等变化，查体可见明显双腓肠肌假肥大现象；2. 结合血肌酶谱明显升高、肌电图呈肌源性损害，可临床疑诊DMD;3. 分子遗传学确诊报告(如有基因检测报告，可不提供肌电图检查)。</w:t>
            </w:r>
          </w:p>
        </w:tc>
      </w:tr>
    </w:tbl>
    <w:p w14:paraId="05FB4D5F">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p>
    <w:p w14:paraId="53B76EA3">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default"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七十一、脊髓性肌萎缩症</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6BBB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1EC1C0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029CC5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eastAsia="zh-CN"/>
              </w:rPr>
              <w:t>神经内科</w:t>
            </w:r>
          </w:p>
        </w:tc>
      </w:tr>
      <w:tr w14:paraId="5188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FC061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59A4AC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128000</w:t>
            </w:r>
            <w:r>
              <w:rPr>
                <w:rFonts w:hint="eastAsia" w:asciiTheme="minorEastAsia" w:hAnsiTheme="minorEastAsia" w:eastAsiaTheme="minorEastAsia" w:cstheme="minorEastAsia"/>
                <w:b w:val="0"/>
                <w:bCs w:val="0"/>
                <w:sz w:val="24"/>
                <w:szCs w:val="32"/>
                <w:vertAlign w:val="baseline"/>
                <w:lang w:val="en-US" w:eastAsia="zh-CN"/>
              </w:rPr>
              <w:t>元/年</w:t>
            </w:r>
          </w:p>
        </w:tc>
      </w:tr>
      <w:tr w14:paraId="37F5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68AC5A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111493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1940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7AC3324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1FA9D9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需经三级医院或当地最高级别医院确诊，并至少符合3、4两项之一。</w:t>
            </w:r>
          </w:p>
          <w:p w14:paraId="4D672C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1．临床表现为进行性、对称性四肢和躯干的肌无力，近端重于远端，下肢重于上肢，有时可见舌肌纤颤、手震颤；</w:t>
            </w:r>
          </w:p>
          <w:p w14:paraId="63C5E1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2．血肌酶谱，肌酸激酶（CK）值正常或轻度升高，绝大多数患者不超过正常值的10倍；肌电图提示神经源性损害；</w:t>
            </w:r>
          </w:p>
          <w:p w14:paraId="431896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3．基因检测显示SMN1外显子7纯合缺失或SMN1复合杂合突变；</w:t>
            </w:r>
          </w:p>
          <w:p w14:paraId="3E3569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4．基因检测阴性结果患者需行肌电图及肌肉活检，帮助诊断与鉴别诊断。</w:t>
            </w:r>
          </w:p>
        </w:tc>
      </w:tr>
    </w:tbl>
    <w:p w14:paraId="6458C41C">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p>
    <w:p w14:paraId="3BD22748">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default"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七十二、</w:t>
      </w:r>
      <w:r>
        <w:rPr>
          <w:rFonts w:hint="eastAsia" w:ascii="仿宋" w:hAnsi="仿宋" w:eastAsia="仿宋" w:cs="仿宋"/>
          <w:b/>
          <w:bCs/>
          <w:i w:val="0"/>
          <w:color w:val="FF0000"/>
          <w:kern w:val="0"/>
          <w:sz w:val="32"/>
          <w:szCs w:val="32"/>
          <w:u w:val="none"/>
          <w:lang w:val="en-US" w:eastAsia="zh-CN" w:bidi="ar"/>
        </w:rPr>
        <w:t>β-地中海贫血</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2960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7561D5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53D4AA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eastAsia="zh-CN"/>
              </w:rPr>
              <w:t>血液内科</w:t>
            </w:r>
          </w:p>
        </w:tc>
      </w:tr>
      <w:tr w14:paraId="7149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6B10FB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085022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115000</w:t>
            </w:r>
            <w:r>
              <w:rPr>
                <w:rFonts w:hint="eastAsia" w:asciiTheme="minorEastAsia" w:hAnsiTheme="minorEastAsia" w:eastAsiaTheme="minorEastAsia" w:cstheme="minorEastAsia"/>
                <w:b w:val="0"/>
                <w:bCs w:val="0"/>
                <w:sz w:val="24"/>
                <w:szCs w:val="32"/>
                <w:vertAlign w:val="baseline"/>
                <w:lang w:val="en-US" w:eastAsia="zh-CN"/>
              </w:rPr>
              <w:t>元/年</w:t>
            </w:r>
          </w:p>
        </w:tc>
      </w:tr>
      <w:tr w14:paraId="6B78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EF5C7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2C38EA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78D2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0C2142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23D35F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需经三级医院或当地最高级别医院确诊。</w:t>
            </w:r>
          </w:p>
          <w:p w14:paraId="6CBE96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1．根据家族史、贫血、肝脾大、黄疸等临床表现及血检可临床诊断；</w:t>
            </w:r>
          </w:p>
          <w:p w14:paraId="0DF5AC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2．确诊需基因检测。</w:t>
            </w:r>
          </w:p>
        </w:tc>
      </w:tr>
    </w:tbl>
    <w:p w14:paraId="68B1F203">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p>
    <w:p w14:paraId="009B4A72">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default"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七十三、</w:t>
      </w:r>
      <w:r>
        <w:rPr>
          <w:rFonts w:hint="eastAsia" w:ascii="仿宋" w:hAnsi="仿宋" w:eastAsia="仿宋" w:cs="仿宋"/>
          <w:b/>
          <w:bCs/>
          <w:i w:val="0"/>
          <w:color w:val="FF0000"/>
          <w:kern w:val="0"/>
          <w:sz w:val="32"/>
          <w:szCs w:val="32"/>
          <w:u w:val="none"/>
          <w:lang w:val="en-US" w:eastAsia="zh-CN" w:bidi="ar"/>
        </w:rPr>
        <w:t>严重性春季角结膜炎</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4AD0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0974F7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222607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eastAsia="zh-CN"/>
              </w:rPr>
              <w:t>眼科</w:t>
            </w:r>
          </w:p>
        </w:tc>
      </w:tr>
      <w:tr w14:paraId="2BFE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754E5A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389B6B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2000</w:t>
            </w:r>
            <w:r>
              <w:rPr>
                <w:rFonts w:hint="eastAsia" w:asciiTheme="minorEastAsia" w:hAnsiTheme="minorEastAsia" w:eastAsiaTheme="minorEastAsia" w:cstheme="minorEastAsia"/>
                <w:b w:val="0"/>
                <w:bCs w:val="0"/>
                <w:sz w:val="24"/>
                <w:szCs w:val="32"/>
                <w:vertAlign w:val="baseline"/>
                <w:lang w:val="en-US" w:eastAsia="zh-CN"/>
              </w:rPr>
              <w:t>元/年</w:t>
            </w:r>
          </w:p>
        </w:tc>
      </w:tr>
      <w:tr w14:paraId="5141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7E867C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09DBC1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6AE5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589B7E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469A21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需经当地最高级别医院眼科或二级以上专科医院确诊。</w:t>
            </w:r>
          </w:p>
          <w:p w14:paraId="3E920E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1．典型症状包括：发痒、发红和流泪，其他常见特征包括视力模糊、畏光、灼热，以及特有的绳状黏液和浆液性分泌物；中度到重度的结膜充血、轻度到中度的结膜肿胀、异物感和疼痛。在晨起时表现明显，导致所谓的“早晨痛苦”。</w:t>
            </w:r>
          </w:p>
          <w:p w14:paraId="0FBBA5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2．典型体征可能包括：上睑乳头、角膜损害、Horner-Trantas结节。（至少一种）</w:t>
            </w:r>
          </w:p>
          <w:p w14:paraId="47E921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3．有条件的可选做实验室检查。</w:t>
            </w:r>
          </w:p>
        </w:tc>
      </w:tr>
    </w:tbl>
    <w:p w14:paraId="498130ED">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p>
    <w:p w14:paraId="15BBB040">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default"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七十四、</w:t>
      </w:r>
      <w:r>
        <w:rPr>
          <w:rFonts w:hint="eastAsia" w:ascii="仿宋" w:hAnsi="仿宋" w:eastAsia="仿宋" w:cs="仿宋"/>
          <w:b/>
          <w:bCs/>
          <w:i w:val="0"/>
          <w:color w:val="FF0000"/>
          <w:kern w:val="0"/>
          <w:sz w:val="32"/>
          <w:szCs w:val="32"/>
          <w:u w:val="none"/>
          <w:lang w:val="en-US" w:eastAsia="zh-CN" w:bidi="ar"/>
        </w:rPr>
        <w:t>慢性荨麻疹</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6E1D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0AD431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4ECFE9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eastAsia="zh-CN"/>
              </w:rPr>
              <w:t>皮肤科</w:t>
            </w:r>
          </w:p>
        </w:tc>
      </w:tr>
      <w:tr w14:paraId="730B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068990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26C19F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普通型2000</w:t>
            </w:r>
            <w:r>
              <w:rPr>
                <w:rFonts w:hint="eastAsia" w:asciiTheme="minorEastAsia" w:hAnsiTheme="minorEastAsia" w:eastAsiaTheme="minorEastAsia" w:cstheme="minorEastAsia"/>
                <w:b w:val="0"/>
                <w:bCs w:val="0"/>
                <w:sz w:val="24"/>
                <w:szCs w:val="32"/>
                <w:vertAlign w:val="baseline"/>
                <w:lang w:val="en-US" w:eastAsia="zh-CN"/>
              </w:rPr>
              <w:t>元/年</w:t>
            </w:r>
            <w:r>
              <w:rPr>
                <w:rFonts w:hint="eastAsia" w:asciiTheme="minorEastAsia" w:hAnsiTheme="minorEastAsia" w:cstheme="minorEastAsia"/>
                <w:b w:val="0"/>
                <w:bCs w:val="0"/>
                <w:sz w:val="24"/>
                <w:szCs w:val="32"/>
                <w:vertAlign w:val="baseline"/>
                <w:lang w:val="en-US" w:eastAsia="zh-CN"/>
              </w:rPr>
              <w:t>、难治型27000元/年</w:t>
            </w:r>
          </w:p>
        </w:tc>
      </w:tr>
      <w:tr w14:paraId="1D3F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454EED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11AC1F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35D0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20DC49C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02D701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需经当地最高级别医院皮肤专科确诊。</w:t>
            </w:r>
          </w:p>
          <w:p w14:paraId="0E7BAE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1．反复出现红斑风团伴瘙痒，每周超过2次；</w:t>
            </w:r>
          </w:p>
          <w:p w14:paraId="249BF0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2．病程超过6周；</w:t>
            </w:r>
          </w:p>
          <w:p w14:paraId="35A7C9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3．可伴血管性水肿；</w:t>
            </w:r>
          </w:p>
          <w:p w14:paraId="2D7A25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4．皮肤划痕试验可阳性；</w:t>
            </w:r>
          </w:p>
          <w:p w14:paraId="45A64C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5．对抗组胺药无应答或不耐受的慢性荨麻疹患者。</w:t>
            </w:r>
          </w:p>
          <w:p w14:paraId="26B4DF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r>
              <w:rPr>
                <w:rFonts w:hint="eastAsia"/>
                <w:b w:val="0"/>
                <w:bCs w:val="0"/>
                <w:sz w:val="24"/>
                <w:szCs w:val="32"/>
                <w:vertAlign w:val="baseline"/>
                <w:lang w:val="en-US" w:eastAsia="zh-CN"/>
              </w:rPr>
              <w:t>符合条件1-4的为慢性荨麻疹（普通型）；符合条件1-5的为慢性荨麻疹（难治型）。</w:t>
            </w:r>
          </w:p>
        </w:tc>
      </w:tr>
    </w:tbl>
    <w:p w14:paraId="56CD030F">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p>
    <w:p w14:paraId="442EB204">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default"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七十五、戈谢病</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2515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53EF8C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24BB65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儿内科</w:t>
            </w:r>
          </w:p>
        </w:tc>
      </w:tr>
      <w:tr w14:paraId="7CC4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077282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29094D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比照住院</w:t>
            </w:r>
          </w:p>
        </w:tc>
      </w:tr>
      <w:tr w14:paraId="0300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0382B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4D5D52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3A24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0B4B8C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4FB5187D">
            <w:pPr>
              <w:pStyle w:val="2"/>
              <w:spacing w:before="191" w:line="286" w:lineRule="auto"/>
              <w:ind w:firstLine="48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2"/>
                <w:sz w:val="24"/>
                <w:szCs w:val="24"/>
              </w:rPr>
              <w:t>．病史：不明原因的脾肿大、肝肿大、贫血、血小板减少、</w:t>
            </w:r>
            <w:r>
              <w:rPr>
                <w:rFonts w:hint="eastAsia" w:asciiTheme="minorEastAsia" w:hAnsiTheme="minorEastAsia" w:eastAsiaTheme="minorEastAsia" w:cstheme="minorEastAsia"/>
                <w:sz w:val="24"/>
                <w:szCs w:val="24"/>
              </w:rPr>
              <w:t xml:space="preserve"> 骨痛和神经系统症状；</w:t>
            </w: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4"/>
                <w:sz w:val="24"/>
                <w:szCs w:val="24"/>
              </w:rPr>
              <w:t>．葡萄糖脑苷脂酶活性检测，为诊断的金标准；</w:t>
            </w:r>
            <w:r>
              <w:rPr>
                <w:rFonts w:hint="eastAsia" w:asciiTheme="minorEastAsia" w:hAnsiTheme="minorEastAsia" w:eastAsiaTheme="minorEastAsia" w:cstheme="minorEastAsia"/>
                <w:spacing w:val="11"/>
                <w:sz w:val="24"/>
                <w:szCs w:val="24"/>
              </w:rPr>
              <w:t>3</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11"/>
                <w:sz w:val="24"/>
                <w:szCs w:val="24"/>
              </w:rPr>
              <w:t>．骨髓形态学检查，大多数戈谢病患者骨髓形态学检查能</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发现特征性细胞即戈谢细胞；</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8"/>
                <w:sz w:val="24"/>
                <w:szCs w:val="24"/>
              </w:rPr>
              <w:t>．基因检测，</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8"/>
                <w:sz w:val="24"/>
                <w:szCs w:val="24"/>
              </w:rPr>
              <w:t>目前已发现的葡萄糖脑苷脂酶基因突变类型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有</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3"/>
                <w:sz w:val="24"/>
                <w:szCs w:val="24"/>
              </w:rPr>
              <w:t>400多种；</w:t>
            </w:r>
            <w:r>
              <w:rPr>
                <w:rFonts w:hint="eastAsia" w:asciiTheme="minorEastAsia" w:hAnsiTheme="minorEastAsia" w:eastAsiaTheme="minorEastAsia" w:cstheme="minorEastAsia"/>
                <w:spacing w:val="7"/>
                <w:sz w:val="24"/>
                <w:szCs w:val="24"/>
              </w:rPr>
              <w:t>5</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7"/>
                <w:sz w:val="24"/>
                <w:szCs w:val="24"/>
              </w:rPr>
              <w:t>．生物标记物：</w:t>
            </w:r>
            <w:r>
              <w:rPr>
                <w:rFonts w:hint="eastAsia" w:asciiTheme="minorEastAsia" w:hAnsiTheme="minorEastAsia" w:eastAsiaTheme="minorEastAsia" w:cstheme="minorEastAsia"/>
                <w:sz w:val="24"/>
                <w:szCs w:val="24"/>
              </w:rPr>
              <w:t>Lyso</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GL</w:t>
            </w:r>
            <w:r>
              <w:rPr>
                <w:rFonts w:hint="eastAsia" w:asciiTheme="minorEastAsia" w:hAnsiTheme="minorEastAsia" w:eastAsiaTheme="minorEastAsia" w:cstheme="minorEastAsia"/>
                <w:spacing w:val="7"/>
                <w:sz w:val="24"/>
                <w:szCs w:val="24"/>
              </w:rPr>
              <w:t>-1，可用于辅助诊断和</w:t>
            </w:r>
            <w:r>
              <w:rPr>
                <w:rFonts w:hint="eastAsia" w:asciiTheme="minorEastAsia" w:hAnsiTheme="minorEastAsia" w:eastAsiaTheme="minorEastAsia" w:cstheme="minorEastAsia"/>
                <w:spacing w:val="6"/>
                <w:sz w:val="24"/>
                <w:szCs w:val="24"/>
              </w:rPr>
              <w:t>随访监测。</w:t>
            </w:r>
          </w:p>
          <w:p w14:paraId="03656B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p>
        </w:tc>
      </w:tr>
    </w:tbl>
    <w:p w14:paraId="6BAECA60">
      <w:pPr>
        <w:keepNext w:val="0"/>
        <w:keepLines w:val="0"/>
        <w:pageBreakBefore w:val="0"/>
        <w:numPr>
          <w:ilvl w:val="0"/>
          <w:numId w:val="0"/>
        </w:numPr>
        <w:kinsoku/>
        <w:wordWrap/>
        <w:topLinePunct w:val="0"/>
        <w:autoSpaceDE/>
        <w:autoSpaceDN/>
        <w:bidi w:val="0"/>
        <w:adjustRightInd/>
        <w:snapToGrid/>
        <w:spacing w:line="240" w:lineRule="auto"/>
        <w:jc w:val="both"/>
        <w:rPr>
          <w:rFonts w:hint="default" w:ascii="仿宋" w:hAnsi="仿宋" w:eastAsia="仿宋" w:cs="仿宋"/>
          <w:b/>
          <w:bCs/>
          <w:color w:val="FF0000"/>
          <w:sz w:val="32"/>
          <w:szCs w:val="32"/>
          <w:lang w:val="en-US" w:eastAsia="zh-CN"/>
        </w:rPr>
      </w:pPr>
    </w:p>
    <w:p w14:paraId="1A8DC8B4">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七十六、阵发性睡眠性血红蛋白尿</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5803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45104B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6B8CD8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血液内科</w:t>
            </w:r>
          </w:p>
        </w:tc>
      </w:tr>
      <w:tr w14:paraId="045D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2A15EE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1AC255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48000元/年</w:t>
            </w:r>
          </w:p>
        </w:tc>
      </w:tr>
      <w:tr w14:paraId="41B0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2BE896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55CB99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3091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70949F9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6B058DDF">
            <w:pPr>
              <w:pStyle w:val="2"/>
              <w:spacing w:before="196" w:line="22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z w:val="24"/>
                <w:szCs w:val="24"/>
              </w:rPr>
              <w:t>．临床表现符合</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z w:val="24"/>
                <w:szCs w:val="24"/>
              </w:rPr>
              <w:t>PNH；</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1"/>
                <w:sz w:val="24"/>
                <w:szCs w:val="24"/>
              </w:rPr>
              <w:t>．实验室检查：</w:t>
            </w:r>
            <w:r>
              <w:rPr>
                <w:rFonts w:hint="eastAsia" w:asciiTheme="minorEastAsia" w:hAnsiTheme="minorEastAsia" w:eastAsiaTheme="minorEastAsia" w:cstheme="minorEastAsia"/>
                <w:spacing w:val="-2"/>
                <w:sz w:val="24"/>
                <w:szCs w:val="24"/>
              </w:rPr>
              <w:t>（1）Ham</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2"/>
                <w:sz w:val="24"/>
                <w:szCs w:val="24"/>
              </w:rPr>
              <w:t>试验、糖水试验、蛇毒因子溶血试验、尿潜血（或</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尿含铁血黄素）等试验中凡符合任何一种情况，即可诊断；</w:t>
            </w:r>
            <w:r>
              <w:rPr>
                <w:rFonts w:hint="eastAsia" w:asciiTheme="minorEastAsia" w:hAnsiTheme="minorEastAsia" w:eastAsiaTheme="minorEastAsia" w:cstheme="minorEastAsia"/>
                <w:spacing w:val="-1"/>
                <w:sz w:val="24"/>
                <w:szCs w:val="24"/>
              </w:rPr>
              <w:t>（2）流式细胞术检测发现：外周血中</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1"/>
                <w:sz w:val="24"/>
                <w:szCs w:val="24"/>
              </w:rPr>
              <w:t>CD55</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
                <w:sz w:val="24"/>
                <w:szCs w:val="24"/>
              </w:rPr>
              <w:t>或</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1"/>
                <w:sz w:val="24"/>
                <w:szCs w:val="24"/>
              </w:rPr>
              <w:t>CD59</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1"/>
                <w:sz w:val="24"/>
                <w:szCs w:val="24"/>
              </w:rPr>
              <w:t>阴性中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性粒细胞或红细胞＞10</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11"/>
                <w:sz w:val="24"/>
                <w:szCs w:val="24"/>
              </w:rPr>
              <w:t>5</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11"/>
                <w:sz w:val="24"/>
                <w:szCs w:val="24"/>
              </w:rPr>
              <w:t>10％为可疑</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6"/>
                <w:sz w:val="24"/>
                <w:szCs w:val="24"/>
              </w:rPr>
              <w:t>临床表现符合，实验室检查具备（1）项或（2）项者皆可诊</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1"/>
                <w:sz w:val="24"/>
                <w:szCs w:val="24"/>
              </w:rPr>
              <w:t>断。（1）、（2）两项可以相互佐证。</w:t>
            </w:r>
          </w:p>
          <w:p w14:paraId="41D5A2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p>
        </w:tc>
      </w:tr>
    </w:tbl>
    <w:p w14:paraId="75BEE631">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default" w:ascii="仿宋" w:hAnsi="仿宋" w:eastAsia="仿宋" w:cs="仿宋"/>
          <w:b/>
          <w:bCs/>
          <w:color w:val="FF0000"/>
          <w:sz w:val="32"/>
          <w:szCs w:val="32"/>
          <w:lang w:val="en-US" w:eastAsia="zh-CN"/>
        </w:rPr>
      </w:pPr>
    </w:p>
    <w:p w14:paraId="5C994816">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七十七、非典型溶血性尿毒症</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7179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494715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0A4DE0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肾脏内科</w:t>
            </w:r>
          </w:p>
        </w:tc>
      </w:tr>
      <w:tr w14:paraId="4AC2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7BDE8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1174B1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24000元/年</w:t>
            </w:r>
          </w:p>
        </w:tc>
      </w:tr>
      <w:tr w14:paraId="7D85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40A051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09D007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5025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66D63C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427ABE77">
            <w:pPr>
              <w:pStyle w:val="2"/>
              <w:spacing w:before="188" w:line="286" w:lineRule="auto"/>
              <w:ind w:right="86"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10"/>
                <w:sz w:val="24"/>
                <w:szCs w:val="24"/>
              </w:rPr>
              <w:t>．存在典型的疾病三联征（微血管病性溶血性贫血、血小</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板减少症和急性肾功能衰竭</w:t>
            </w:r>
            <w:r>
              <w:rPr>
                <w:rFonts w:hint="eastAsia" w:asciiTheme="minorEastAsia" w:hAnsiTheme="minorEastAsia" w:eastAsiaTheme="minorEastAsia" w:cstheme="minorEastAsia"/>
                <w:spacing w:val="-53"/>
                <w:sz w:val="24"/>
                <w:szCs w:val="24"/>
              </w:rPr>
              <w:t>）；</w:t>
            </w: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4"/>
                <w:sz w:val="24"/>
                <w:szCs w:val="24"/>
              </w:rPr>
              <w:t>．存在补体相关基因突变，如：</w:t>
            </w:r>
            <w:r>
              <w:rPr>
                <w:rFonts w:hint="eastAsia" w:asciiTheme="minorEastAsia" w:hAnsiTheme="minorEastAsia" w:eastAsiaTheme="minorEastAsia" w:cstheme="minorEastAsia"/>
                <w:sz w:val="24"/>
                <w:szCs w:val="24"/>
              </w:rPr>
              <w:t>CFH</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CD</w:t>
            </w:r>
            <w:r>
              <w:rPr>
                <w:rFonts w:hint="eastAsia" w:asciiTheme="minorEastAsia" w:hAnsiTheme="minorEastAsia" w:eastAsiaTheme="minorEastAsia" w:cstheme="minorEastAsia"/>
                <w:spacing w:val="4"/>
                <w:sz w:val="24"/>
                <w:szCs w:val="24"/>
              </w:rPr>
              <w:t>46</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CFI</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C3</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 xml:space="preserve"> CFB</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THBD</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MCP</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CFHR</w:t>
            </w: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CFHR</w:t>
            </w:r>
            <w:r>
              <w:rPr>
                <w:rFonts w:hint="eastAsia" w:asciiTheme="minorEastAsia" w:hAnsiTheme="minorEastAsia" w:eastAsiaTheme="minorEastAsia" w:cstheme="minorEastAsia"/>
                <w:spacing w:val="5"/>
                <w:sz w:val="24"/>
                <w:szCs w:val="24"/>
              </w:rPr>
              <w:t>5</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5"/>
                <w:sz w:val="24"/>
                <w:szCs w:val="24"/>
              </w:rPr>
              <w:t>和</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z w:val="24"/>
                <w:szCs w:val="24"/>
              </w:rPr>
              <w:t>DGKE</w:t>
            </w:r>
            <w:r>
              <w:rPr>
                <w:rFonts w:hint="eastAsia" w:asciiTheme="minorEastAsia" w:hAnsiTheme="minorEastAsia" w:eastAsiaTheme="minorEastAsia" w:cstheme="minorEastAsia"/>
                <w:spacing w:val="5"/>
                <w:sz w:val="24"/>
                <w:szCs w:val="24"/>
              </w:rPr>
              <w:t>等或存在补体</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因子抗体；</w:t>
            </w:r>
            <w:r>
              <w:rPr>
                <w:rFonts w:hint="eastAsia" w:asciiTheme="minorEastAsia" w:hAnsiTheme="minorEastAsia" w:eastAsiaTheme="minorEastAsia" w:cstheme="minorEastAsia"/>
                <w:spacing w:val="3"/>
                <w:sz w:val="24"/>
                <w:szCs w:val="24"/>
              </w:rPr>
              <w:t>3</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3"/>
                <w:sz w:val="24"/>
                <w:szCs w:val="24"/>
              </w:rPr>
              <w:t>．肾脏病理检查符合。</w:t>
            </w:r>
          </w:p>
          <w:p w14:paraId="71F385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p>
        </w:tc>
      </w:tr>
    </w:tbl>
    <w:p w14:paraId="05B159CA">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p>
    <w:p w14:paraId="09A4FF58">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七十八、结节性硬化症</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029B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0E9015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1ABACF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儿内科</w:t>
            </w:r>
          </w:p>
        </w:tc>
      </w:tr>
      <w:tr w14:paraId="12BB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72B78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1B4526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96000元/年</w:t>
            </w:r>
          </w:p>
        </w:tc>
      </w:tr>
      <w:tr w14:paraId="716C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4E0BCD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5F028D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260C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638ED8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51241737">
            <w:pPr>
              <w:pStyle w:val="2"/>
              <w:spacing w:before="186" w:line="337" w:lineRule="auto"/>
              <w:ind w:left="8" w:right="89" w:firstLine="6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诊断特征包括主要特征和次要特征。结节性硬化症基因诊断标准明确：致病性突变（已报告致病性突变或功能确认结节性硬</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6"/>
                <w:sz w:val="24"/>
                <w:szCs w:val="24"/>
              </w:rPr>
              <w:t>化症基因突变并影响结节性硬化症</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6"/>
                <w:sz w:val="24"/>
                <w:szCs w:val="24"/>
              </w:rPr>
              <w:t>1/2复合体功能）可作为独立</w:t>
            </w:r>
            <w:r>
              <w:rPr>
                <w:rFonts w:hint="eastAsia" w:asciiTheme="minorEastAsia" w:hAnsiTheme="minorEastAsia" w:eastAsiaTheme="minorEastAsia" w:cstheme="minorEastAsia"/>
                <w:spacing w:val="-3"/>
                <w:sz w:val="24"/>
                <w:szCs w:val="24"/>
              </w:rPr>
              <w:t>诊断标准。</w:t>
            </w:r>
          </w:p>
          <w:p w14:paraId="7E203578">
            <w:pPr>
              <w:pStyle w:val="2"/>
              <w:spacing w:before="50" w:line="339" w:lineRule="auto"/>
              <w:ind w:left="15" w:firstLine="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主要特征：低黑色素性黄斑 (≥3</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2"/>
                <w:sz w:val="24"/>
                <w:szCs w:val="24"/>
              </w:rPr>
              <w:t>个，直径</w:t>
            </w:r>
            <w:r>
              <w:rPr>
                <w:rFonts w:hint="eastAsia" w:asciiTheme="minorEastAsia" w:hAnsiTheme="minorEastAsia" w:eastAsiaTheme="minorEastAsia" w:cstheme="minorEastAsia"/>
                <w:spacing w:val="1"/>
                <w:sz w:val="24"/>
                <w:szCs w:val="24"/>
              </w:rPr>
              <w:t>≥5</w:t>
            </w:r>
            <w:r>
              <w:rPr>
                <w:rFonts w:hint="eastAsia" w:asciiTheme="minorEastAsia" w:hAnsiTheme="minorEastAsia" w:eastAsiaTheme="minorEastAsia" w:cstheme="minorEastAsia"/>
                <w:sz w:val="24"/>
                <w:szCs w:val="24"/>
              </w:rPr>
              <w:t>mm</w:t>
            </w:r>
            <w:r>
              <w:rPr>
                <w:rFonts w:hint="eastAsia" w:asciiTheme="minorEastAsia" w:hAnsiTheme="minorEastAsia" w:eastAsiaTheme="minorEastAsia" w:cstheme="minorEastAsia"/>
                <w:spacing w:val="-75"/>
                <w:sz w:val="24"/>
                <w:szCs w:val="24"/>
              </w:rPr>
              <w:t>），</w:t>
            </w:r>
            <w:r>
              <w:rPr>
                <w:rFonts w:hint="eastAsia" w:asciiTheme="minorEastAsia" w:hAnsiTheme="minorEastAsia" w:eastAsiaTheme="minorEastAsia" w:cstheme="minorEastAsia"/>
                <w:spacing w:val="1"/>
                <w:sz w:val="24"/>
                <w:szCs w:val="24"/>
              </w:rPr>
              <w:t>血管纤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维瘤(≥3</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14"/>
                <w:sz w:val="24"/>
                <w:szCs w:val="24"/>
              </w:rPr>
              <w:t>个）或头部纤维斑块，非外伤性指（趾）甲或甲周纤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维瘤</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2"/>
                <w:sz w:val="24"/>
                <w:szCs w:val="24"/>
              </w:rPr>
              <w:t>(≥2</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2"/>
                <w:sz w:val="24"/>
                <w:szCs w:val="24"/>
              </w:rPr>
              <w:t>个</w:t>
            </w:r>
            <w:r>
              <w:rPr>
                <w:rFonts w:hint="eastAsia" w:asciiTheme="minorEastAsia" w:hAnsiTheme="minorEastAsia" w:eastAsiaTheme="minorEastAsia" w:cstheme="minorEastAsia"/>
                <w:spacing w:val="-85"/>
                <w:w w:val="98"/>
                <w:sz w:val="24"/>
                <w:szCs w:val="24"/>
              </w:rPr>
              <w:t>），</w:t>
            </w:r>
            <w:r>
              <w:rPr>
                <w:rFonts w:hint="eastAsia" w:asciiTheme="minorEastAsia" w:hAnsiTheme="minorEastAsia" w:eastAsiaTheme="minorEastAsia" w:cstheme="minorEastAsia"/>
                <w:spacing w:val="-2"/>
                <w:sz w:val="24"/>
                <w:szCs w:val="24"/>
              </w:rPr>
              <w:t>鲨鱼皮斑，多发性视网膜错构瘤，皮质发育不良，</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室管膜下结节，室管膜下巨细胞星形细胞瘤，心脏横纹</w:t>
            </w:r>
            <w:r>
              <w:rPr>
                <w:rFonts w:hint="eastAsia" w:asciiTheme="minorEastAsia" w:hAnsiTheme="minorEastAsia" w:eastAsiaTheme="minorEastAsia" w:cstheme="minorEastAsia"/>
                <w:spacing w:val="6"/>
                <w:sz w:val="24"/>
                <w:szCs w:val="24"/>
              </w:rPr>
              <w:t>肌瘤，淋</w:t>
            </w:r>
            <w:r>
              <w:rPr>
                <w:rFonts w:hint="eastAsia" w:asciiTheme="minorEastAsia" w:hAnsiTheme="minorEastAsia" w:eastAsiaTheme="minorEastAsia" w:cstheme="minorEastAsia"/>
                <w:spacing w:val="9"/>
                <w:sz w:val="24"/>
                <w:szCs w:val="24"/>
              </w:rPr>
              <w:t>巴管平滑肌瘤病，血管平滑肌脂肪瘤(≥2）。</w:t>
            </w:r>
          </w:p>
          <w:p w14:paraId="33BA5D8E">
            <w:pPr>
              <w:pStyle w:val="2"/>
              <w:spacing w:before="52" w:line="334" w:lineRule="auto"/>
              <w:ind w:left="17" w:right="23"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次要特征：“斑斓</w:t>
            </w:r>
            <w:r>
              <w:rPr>
                <w:rFonts w:hint="eastAsia" w:asciiTheme="minorEastAsia" w:hAnsiTheme="minorEastAsia" w:eastAsiaTheme="minorEastAsia" w:cstheme="minorEastAsia"/>
                <w:spacing w:val="-113"/>
                <w:sz w:val="24"/>
                <w:szCs w:val="24"/>
              </w:rPr>
              <w:t xml:space="preserve"> </w:t>
            </w:r>
            <w:r>
              <w:rPr>
                <w:rFonts w:hint="eastAsia" w:asciiTheme="minorEastAsia" w:hAnsiTheme="minorEastAsia" w:eastAsiaTheme="minorEastAsia" w:cstheme="minorEastAsia"/>
                <w:spacing w:val="3"/>
                <w:sz w:val="24"/>
                <w:szCs w:val="24"/>
              </w:rPr>
              <w:t>”皮损，牙釉质点状凹陷(≥3</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3"/>
                <w:sz w:val="24"/>
                <w:szCs w:val="24"/>
              </w:rPr>
              <w:t>个</w:t>
            </w:r>
            <w:r>
              <w:rPr>
                <w:rFonts w:hint="eastAsia" w:asciiTheme="minorEastAsia" w:hAnsiTheme="minorEastAsia" w:eastAsiaTheme="minorEastAsia" w:cstheme="minorEastAsia"/>
                <w:spacing w:val="-77"/>
                <w:sz w:val="24"/>
                <w:szCs w:val="24"/>
              </w:rPr>
              <w:t>），</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3"/>
                <w:sz w:val="24"/>
                <w:szCs w:val="24"/>
              </w:rPr>
              <w:t>口内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纤维瘤(≥1</w:t>
            </w:r>
            <w:r>
              <w:rPr>
                <w:rFonts w:hint="eastAsia" w:asciiTheme="minorEastAsia" w:hAnsiTheme="minorEastAsia" w:eastAsiaTheme="minorEastAsia" w:cstheme="minorEastAsia"/>
                <w:spacing w:val="26"/>
                <w:w w:val="101"/>
                <w:sz w:val="24"/>
                <w:szCs w:val="24"/>
              </w:rPr>
              <w:t xml:space="preserve"> </w:t>
            </w:r>
            <w:r>
              <w:rPr>
                <w:rFonts w:hint="eastAsia" w:asciiTheme="minorEastAsia" w:hAnsiTheme="minorEastAsia" w:eastAsiaTheme="minorEastAsia" w:cstheme="minorEastAsia"/>
                <w:spacing w:val="9"/>
                <w:sz w:val="24"/>
                <w:szCs w:val="24"/>
              </w:rPr>
              <w:t>个</w:t>
            </w:r>
            <w:r>
              <w:rPr>
                <w:rFonts w:hint="eastAsia" w:asciiTheme="minorEastAsia" w:hAnsiTheme="minorEastAsia" w:eastAsiaTheme="minorEastAsia" w:cstheme="minorEastAsia"/>
                <w:spacing w:val="-81"/>
                <w:sz w:val="24"/>
                <w:szCs w:val="24"/>
              </w:rPr>
              <w:t>），</w:t>
            </w:r>
            <w:r>
              <w:rPr>
                <w:rFonts w:hint="eastAsia" w:asciiTheme="minorEastAsia" w:hAnsiTheme="minorEastAsia" w:eastAsiaTheme="minorEastAsia" w:cstheme="minorEastAsia"/>
                <w:spacing w:val="9"/>
                <w:sz w:val="24"/>
                <w:szCs w:val="24"/>
              </w:rPr>
              <w:t>视网膜脱色斑，</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9"/>
                <w:sz w:val="24"/>
                <w:szCs w:val="24"/>
              </w:rPr>
              <w:t>多发性肾囊肿，非肾错构瘤，</w:t>
            </w:r>
            <w:r>
              <w:rPr>
                <w:rFonts w:hint="eastAsia" w:asciiTheme="minorEastAsia" w:hAnsiTheme="minorEastAsia" w:eastAsiaTheme="minorEastAsia" w:cstheme="minorEastAsia"/>
                <w:spacing w:val="1"/>
                <w:sz w:val="24"/>
                <w:szCs w:val="24"/>
              </w:rPr>
              <w:t>骨质硬化性病变。</w:t>
            </w:r>
          </w:p>
          <w:p w14:paraId="12AF13C9">
            <w:pPr>
              <w:pStyle w:val="2"/>
              <w:spacing w:before="56" w:line="328" w:lineRule="auto"/>
              <w:ind w:left="8" w:right="88" w:firstLine="6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诊断标准有明确诊断和可能诊断，明确诊断须具有</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5"/>
                <w:sz w:val="24"/>
                <w:szCs w:val="24"/>
              </w:rPr>
              <w:t>2个主要</w:t>
            </w:r>
            <w:r>
              <w:rPr>
                <w:rFonts w:hint="eastAsia" w:asciiTheme="minorEastAsia" w:hAnsiTheme="minorEastAsia" w:eastAsiaTheme="minorEastAsia" w:cstheme="minorEastAsia"/>
                <w:spacing w:val="7"/>
                <w:sz w:val="24"/>
                <w:szCs w:val="24"/>
              </w:rPr>
              <w:t>特征或者具有</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7"/>
                <w:sz w:val="24"/>
                <w:szCs w:val="24"/>
              </w:rPr>
              <w:t>1个主要特征+</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7"/>
                <w:sz w:val="24"/>
                <w:szCs w:val="24"/>
              </w:rPr>
              <w:t>至少</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7"/>
                <w:sz w:val="24"/>
                <w:szCs w:val="24"/>
              </w:rPr>
              <w:t>2个次要特征；可</w:t>
            </w:r>
            <w:r>
              <w:rPr>
                <w:rFonts w:hint="eastAsia" w:asciiTheme="minorEastAsia" w:hAnsiTheme="minorEastAsia" w:eastAsiaTheme="minorEastAsia" w:cstheme="minorEastAsia"/>
                <w:spacing w:val="6"/>
                <w:sz w:val="24"/>
                <w:szCs w:val="24"/>
              </w:rPr>
              <w:t>能诊断须具</w:t>
            </w:r>
            <w:r>
              <w:rPr>
                <w:rFonts w:hint="eastAsia" w:asciiTheme="minorEastAsia" w:hAnsiTheme="minorEastAsia" w:eastAsiaTheme="minorEastAsia" w:cstheme="minorEastAsia"/>
                <w:spacing w:val="2"/>
                <w:sz w:val="24"/>
                <w:szCs w:val="24"/>
              </w:rPr>
              <w:t>有</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2"/>
                <w:sz w:val="24"/>
                <w:szCs w:val="24"/>
              </w:rPr>
              <w:t>1个主要特征或者至少</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2"/>
                <w:sz w:val="24"/>
                <w:szCs w:val="24"/>
              </w:rPr>
              <w:t>2个次要特征。</w:t>
            </w:r>
          </w:p>
          <w:p w14:paraId="5BE438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p>
        </w:tc>
      </w:tr>
    </w:tbl>
    <w:p w14:paraId="189B2D2F">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p>
    <w:p w14:paraId="206E3700">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七十九、发作性睡病</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3A5E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078621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213803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神经内科</w:t>
            </w:r>
          </w:p>
        </w:tc>
      </w:tr>
      <w:tr w14:paraId="6DC6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7188B3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69FF31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48000元/年</w:t>
            </w:r>
          </w:p>
        </w:tc>
      </w:tr>
      <w:tr w14:paraId="6406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6771EA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38780C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4A74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02E88F6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3DC8B409">
            <w:pPr>
              <w:pStyle w:val="2"/>
              <w:spacing w:before="191" w:line="228" w:lineRule="auto"/>
              <w:ind w:firstLine="48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2"/>
                <w:sz w:val="24"/>
                <w:szCs w:val="24"/>
              </w:rPr>
              <w:t>．有嗜睡主诉或突发肌无力；</w:t>
            </w:r>
            <w:r>
              <w:rPr>
                <w:rFonts w:hint="eastAsia" w:asciiTheme="minorEastAsia" w:hAnsiTheme="minorEastAsia" w:eastAsiaTheme="minorEastAsia" w:cstheme="minorEastAsia"/>
                <w:spacing w:val="3"/>
                <w:sz w:val="24"/>
                <w:szCs w:val="24"/>
              </w:rPr>
              <w:t>2</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3"/>
                <w:sz w:val="24"/>
                <w:szCs w:val="24"/>
              </w:rPr>
              <w:t>．几乎每日反复发生白天小睡或进入睡眠，至少 3</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3"/>
                <w:sz w:val="24"/>
                <w:szCs w:val="24"/>
              </w:rPr>
              <w:t>个月；</w:t>
            </w:r>
            <w:r>
              <w:rPr>
                <w:rFonts w:hint="eastAsia" w:asciiTheme="minorEastAsia" w:hAnsiTheme="minorEastAsia" w:eastAsiaTheme="minorEastAsia" w:cstheme="minorEastAsia"/>
                <w:spacing w:val="6"/>
                <w:sz w:val="24"/>
                <w:szCs w:val="24"/>
              </w:rPr>
              <w:t>3</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6"/>
                <w:sz w:val="24"/>
                <w:szCs w:val="24"/>
              </w:rPr>
              <w:t>．情绪诱发的突然双侧姿势性肌张力丧失；</w:t>
            </w:r>
            <w:r>
              <w:rPr>
                <w:rFonts w:hint="eastAsia" w:asciiTheme="minorEastAsia" w:hAnsiTheme="minorEastAsia" w:eastAsiaTheme="minorEastAsia" w:cstheme="minorEastAsia"/>
                <w:spacing w:val="11"/>
                <w:sz w:val="24"/>
                <w:szCs w:val="24"/>
              </w:rPr>
              <w:t>4</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11"/>
                <w:sz w:val="24"/>
                <w:szCs w:val="24"/>
              </w:rPr>
              <w:t>．伴随特征：睡眠麻痹、睡前幻觉、自动行为、夜间频繁</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觉醒；</w:t>
            </w:r>
            <w:r>
              <w:rPr>
                <w:rFonts w:hint="eastAsia" w:asciiTheme="minorEastAsia" w:hAnsiTheme="minorEastAsia" w:eastAsiaTheme="minorEastAsia" w:cstheme="minorEastAsia"/>
                <w:spacing w:val="11"/>
                <w:sz w:val="24"/>
                <w:szCs w:val="24"/>
              </w:rPr>
              <w:t>5</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11"/>
                <w:sz w:val="24"/>
                <w:szCs w:val="24"/>
              </w:rPr>
              <w:t>．多导睡眠图（</w:t>
            </w:r>
            <w:r>
              <w:rPr>
                <w:rFonts w:hint="eastAsia" w:asciiTheme="minorEastAsia" w:hAnsiTheme="minorEastAsia" w:eastAsiaTheme="minorEastAsia" w:cstheme="minorEastAsia"/>
                <w:sz w:val="24"/>
                <w:szCs w:val="24"/>
              </w:rPr>
              <w:t>PSG</w:t>
            </w:r>
            <w:r>
              <w:rPr>
                <w:rFonts w:hint="eastAsia" w:asciiTheme="minorEastAsia" w:hAnsiTheme="minorEastAsia" w:eastAsiaTheme="minorEastAsia" w:cstheme="minorEastAsia"/>
                <w:spacing w:val="11"/>
                <w:sz w:val="24"/>
                <w:szCs w:val="24"/>
              </w:rPr>
              <w:t>）显示下面</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11"/>
                <w:sz w:val="24"/>
                <w:szCs w:val="24"/>
              </w:rPr>
              <w:t>个或多个特征：睡眠潜</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伏期＜10</w:t>
            </w:r>
            <w:r>
              <w:rPr>
                <w:rFonts w:hint="eastAsia" w:asciiTheme="minorEastAsia" w:hAnsiTheme="minorEastAsia" w:eastAsiaTheme="minorEastAsia" w:cstheme="minorEastAsia"/>
                <w:sz w:val="24"/>
                <w:szCs w:val="24"/>
              </w:rPr>
              <w:t>min</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REM</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12"/>
                <w:sz w:val="24"/>
                <w:szCs w:val="24"/>
              </w:rPr>
              <w:t>睡眠潜伏期＜20</w:t>
            </w:r>
            <w:r>
              <w:rPr>
                <w:rFonts w:hint="eastAsia" w:asciiTheme="minorEastAsia" w:hAnsiTheme="minorEastAsia" w:eastAsiaTheme="minorEastAsia" w:cstheme="minorEastAsia"/>
                <w:sz w:val="24"/>
                <w:szCs w:val="24"/>
              </w:rPr>
              <w:t>min</w:t>
            </w:r>
            <w:r>
              <w:rPr>
                <w:rFonts w:hint="eastAsia" w:asciiTheme="minorEastAsia" w:hAnsiTheme="minorEastAsia" w:eastAsiaTheme="minorEastAsia" w:cstheme="minorEastAsia"/>
                <w:spacing w:val="12"/>
                <w:sz w:val="24"/>
                <w:szCs w:val="24"/>
              </w:rPr>
              <w:t>；多次睡眠潜伏期试验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MSLT</w:t>
            </w:r>
            <w:r>
              <w:rPr>
                <w:rFonts w:hint="eastAsia" w:asciiTheme="minorEastAsia" w:hAnsiTheme="minorEastAsia" w:eastAsiaTheme="minorEastAsia" w:cstheme="minorEastAsia"/>
                <w:spacing w:val="3"/>
                <w:sz w:val="24"/>
                <w:szCs w:val="24"/>
              </w:rPr>
              <w:t>）平均潜伏期≤8</w:t>
            </w:r>
            <w:r>
              <w:rPr>
                <w:rFonts w:hint="eastAsia" w:asciiTheme="minorEastAsia" w:hAnsiTheme="minorEastAsia" w:eastAsiaTheme="minorEastAsia" w:cstheme="minorEastAsia"/>
                <w:sz w:val="24"/>
                <w:szCs w:val="24"/>
              </w:rPr>
              <w:t>min</w:t>
            </w:r>
            <w:r>
              <w:rPr>
                <w:rFonts w:hint="eastAsia" w:asciiTheme="minorEastAsia" w:hAnsiTheme="minorEastAsia" w:eastAsiaTheme="minorEastAsia" w:cstheme="minorEastAsia"/>
                <w:spacing w:val="3"/>
                <w:sz w:val="24"/>
                <w:szCs w:val="24"/>
              </w:rPr>
              <w:t>；出现≥2</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3"/>
                <w:sz w:val="24"/>
                <w:szCs w:val="24"/>
              </w:rPr>
              <w:t>次的睡眠始发的</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z w:val="24"/>
                <w:szCs w:val="24"/>
              </w:rPr>
              <w:t>REM</w:t>
            </w:r>
            <w:r>
              <w:rPr>
                <w:rFonts w:hint="eastAsia" w:asciiTheme="minorEastAsia" w:hAnsiTheme="minorEastAsia" w:eastAsiaTheme="minorEastAsia" w:cstheme="minorEastAsia"/>
                <w:spacing w:val="3"/>
                <w:sz w:val="24"/>
                <w:szCs w:val="24"/>
              </w:rPr>
              <w:t>睡</w:t>
            </w:r>
            <w:r>
              <w:rPr>
                <w:rFonts w:hint="eastAsia" w:asciiTheme="minorEastAsia" w:hAnsiTheme="minorEastAsia" w:eastAsiaTheme="minorEastAsia" w:cstheme="minorEastAsia"/>
                <w:spacing w:val="-24"/>
                <w:sz w:val="24"/>
                <w:szCs w:val="24"/>
              </w:rPr>
              <w:t>眠；</w:t>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z w:val="24"/>
                <w:szCs w:val="24"/>
              </w:rPr>
              <w:t>．HLA分型显示</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z w:val="24"/>
                <w:szCs w:val="24"/>
              </w:rPr>
              <w:t>DQBI*0602</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z w:val="24"/>
                <w:szCs w:val="24"/>
              </w:rPr>
              <w:t>或</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z w:val="24"/>
                <w:szCs w:val="24"/>
              </w:rPr>
              <w:t>DR2</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z w:val="24"/>
                <w:szCs w:val="24"/>
              </w:rPr>
              <w:t>阳性；</w:t>
            </w:r>
            <w:r>
              <w:rPr>
                <w:rFonts w:hint="eastAsia" w:asciiTheme="minorEastAsia" w:hAnsiTheme="minorEastAsia" w:eastAsiaTheme="minorEastAsia" w:cstheme="minorEastAsia"/>
                <w:spacing w:val="5"/>
                <w:sz w:val="24"/>
                <w:szCs w:val="24"/>
              </w:rPr>
              <w:t>7</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5"/>
                <w:sz w:val="24"/>
                <w:szCs w:val="24"/>
              </w:rPr>
              <w:t>．临床症状不能用其它躯体、精神疾病解释。</w:t>
            </w:r>
          </w:p>
          <w:p w14:paraId="64F601DE">
            <w:pPr>
              <w:pStyle w:val="2"/>
              <w:spacing w:before="188" w:line="286" w:lineRule="auto"/>
              <w:ind w:right="86"/>
              <w:rPr>
                <w:rFonts w:hint="eastAsia" w:asciiTheme="minorEastAsia" w:hAnsiTheme="minorEastAsia" w:eastAsiaTheme="minorEastAsia" w:cstheme="minorEastAsia"/>
                <w:sz w:val="24"/>
                <w:szCs w:val="24"/>
              </w:rPr>
            </w:pPr>
          </w:p>
          <w:p w14:paraId="10A6CB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p>
        </w:tc>
      </w:tr>
    </w:tbl>
    <w:p w14:paraId="2795C268">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p>
    <w:p w14:paraId="409C59F6">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八十、低磷性佝偻病</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239E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27FABB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43FBB4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儿内科</w:t>
            </w:r>
          </w:p>
        </w:tc>
      </w:tr>
      <w:tr w14:paraId="05D7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50F67C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435FFC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40000元/年</w:t>
            </w:r>
          </w:p>
        </w:tc>
      </w:tr>
      <w:tr w14:paraId="6BFF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0B27C2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22A374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6275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5480A7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038C9E31">
            <w:pPr>
              <w:pStyle w:val="2"/>
              <w:spacing w:before="190" w:line="228" w:lineRule="auto"/>
              <w:ind w:firstLine="460" w:firstLineChars="200"/>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5"/>
                <w:sz w:val="24"/>
                <w:szCs w:val="24"/>
              </w:rPr>
              <w:t>．典型的临床表现；</w:t>
            </w:r>
            <w:r>
              <w:rPr>
                <w:rFonts w:hint="eastAsia" w:asciiTheme="minorEastAsia" w:hAnsiTheme="minorEastAsia" w:eastAsiaTheme="minorEastAsia" w:cstheme="minorEastAsia"/>
                <w:spacing w:val="11"/>
                <w:sz w:val="24"/>
                <w:szCs w:val="24"/>
              </w:rPr>
              <w:t>2</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1"/>
                <w:sz w:val="24"/>
                <w:szCs w:val="24"/>
              </w:rPr>
              <w:t>．实验室检查：血磷水平显著降低，血钙正常或偏低，尿</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磷增加，肾磷阈（</w:t>
            </w:r>
            <w:r>
              <w:rPr>
                <w:rFonts w:hint="eastAsia" w:asciiTheme="minorEastAsia" w:hAnsiTheme="minorEastAsia" w:eastAsiaTheme="minorEastAsia" w:cstheme="minorEastAsia"/>
                <w:sz w:val="24"/>
                <w:szCs w:val="24"/>
              </w:rPr>
              <w:t>TmP</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GFR</w:t>
            </w:r>
            <w:r>
              <w:rPr>
                <w:rFonts w:hint="eastAsia" w:asciiTheme="minorEastAsia" w:hAnsiTheme="minorEastAsia" w:eastAsiaTheme="minorEastAsia" w:cstheme="minorEastAsia"/>
                <w:spacing w:val="7"/>
                <w:sz w:val="24"/>
                <w:szCs w:val="24"/>
              </w:rPr>
              <w:t>）降低，血碱性磷酸酶水</w:t>
            </w:r>
            <w:r>
              <w:rPr>
                <w:rFonts w:hint="eastAsia" w:asciiTheme="minorEastAsia" w:hAnsiTheme="minorEastAsia" w:eastAsiaTheme="minorEastAsia" w:cstheme="minorEastAsia"/>
                <w:spacing w:val="6"/>
                <w:sz w:val="24"/>
                <w:szCs w:val="24"/>
              </w:rPr>
              <w:t>平升高，甲</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状旁腺素（</w:t>
            </w:r>
            <w:r>
              <w:rPr>
                <w:rFonts w:hint="eastAsia" w:asciiTheme="minorEastAsia" w:hAnsiTheme="minorEastAsia" w:eastAsiaTheme="minorEastAsia" w:cstheme="minorEastAsia"/>
                <w:sz w:val="24"/>
                <w:szCs w:val="24"/>
              </w:rPr>
              <w:t>parathyroid</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z w:val="24"/>
                <w:szCs w:val="24"/>
              </w:rPr>
              <w:t>hormone</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PTH</w:t>
            </w:r>
            <w:r>
              <w:rPr>
                <w:rFonts w:hint="eastAsia" w:asciiTheme="minorEastAsia" w:hAnsiTheme="minorEastAsia" w:eastAsiaTheme="minorEastAsia" w:cstheme="minorEastAsia"/>
                <w:spacing w:val="7"/>
                <w:sz w:val="24"/>
                <w:szCs w:val="24"/>
              </w:rPr>
              <w:t>）可正常或轻度升高，1,25</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（OH）2D</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9"/>
                <w:sz w:val="24"/>
                <w:szCs w:val="24"/>
              </w:rPr>
              <w:t>常较低（见于</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9"/>
                <w:sz w:val="24"/>
                <w:szCs w:val="24"/>
              </w:rPr>
              <w:t>FGF23</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9"/>
                <w:sz w:val="24"/>
                <w:szCs w:val="24"/>
              </w:rPr>
              <w:t>相关性低磷佝偻病患者</w:t>
            </w:r>
            <w:r>
              <w:rPr>
                <w:rFonts w:hint="eastAsia" w:asciiTheme="minorEastAsia" w:hAnsiTheme="minorEastAsia" w:eastAsiaTheme="minorEastAsia" w:cstheme="minorEastAsia"/>
                <w:spacing w:val="-68"/>
                <w:w w:val="78"/>
                <w:sz w:val="24"/>
                <w:szCs w:val="24"/>
              </w:rPr>
              <w:t>），</w:t>
            </w:r>
            <w:r>
              <w:rPr>
                <w:rFonts w:hint="eastAsia" w:asciiTheme="minorEastAsia" w:hAnsiTheme="minorEastAsia" w:eastAsiaTheme="minorEastAsia" w:cstheme="minorEastAsia"/>
                <w:spacing w:val="-9"/>
                <w:sz w:val="24"/>
                <w:szCs w:val="24"/>
              </w:rPr>
              <w:t>25（OH）</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D</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2"/>
                <w:sz w:val="24"/>
                <w:szCs w:val="24"/>
              </w:rPr>
              <w:t>可正常或偏低，血</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z w:val="24"/>
                <w:szCs w:val="24"/>
              </w:rPr>
              <w:t>FGF</w:t>
            </w: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2"/>
                <w:sz w:val="24"/>
                <w:szCs w:val="24"/>
              </w:rPr>
              <w:t>水平升高；</w:t>
            </w:r>
            <w:r>
              <w:rPr>
                <w:rFonts w:hint="eastAsia" w:asciiTheme="minorEastAsia" w:hAnsiTheme="minorEastAsia" w:eastAsiaTheme="minorEastAsia" w:cstheme="minorEastAsia"/>
                <w:spacing w:val="9"/>
                <w:sz w:val="24"/>
                <w:szCs w:val="24"/>
              </w:rPr>
              <w:t>3</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9"/>
                <w:sz w:val="24"/>
                <w:szCs w:val="24"/>
              </w:rPr>
              <w:t>．影像学表现：佝偻病性病变特征在长骨干骺端，</w:t>
            </w:r>
            <w:r>
              <w:rPr>
                <w:rFonts w:hint="eastAsia" w:asciiTheme="minorEastAsia" w:hAnsiTheme="minorEastAsia" w:eastAsiaTheme="minorEastAsia" w:cstheme="minorEastAsia"/>
                <w:spacing w:val="-92"/>
                <w:sz w:val="24"/>
                <w:szCs w:val="24"/>
              </w:rPr>
              <w:t xml:space="preserve"> </w:t>
            </w:r>
            <w:r>
              <w:rPr>
                <w:rFonts w:hint="eastAsia" w:asciiTheme="minorEastAsia" w:hAnsiTheme="minorEastAsia" w:eastAsiaTheme="minorEastAsia" w:cstheme="minorEastAsia"/>
                <w:spacing w:val="9"/>
                <w:sz w:val="24"/>
                <w:szCs w:val="24"/>
              </w:rPr>
              <w:t>骨骺生</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长板增厚膨出，干骺端增宽似杯状：骨骺端骨小梁紊乱、稀疏粗</w:t>
            </w:r>
            <w:r>
              <w:rPr>
                <w:rFonts w:hint="eastAsia" w:asciiTheme="minorEastAsia" w:hAnsiTheme="minorEastAsia" w:eastAsiaTheme="minorEastAsia" w:cstheme="minorEastAsia"/>
                <w:spacing w:val="3"/>
                <w:sz w:val="24"/>
                <w:szCs w:val="24"/>
              </w:rPr>
              <w:t>糙/边缘不齐，呈毛刷样；</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z w:val="24"/>
                <w:szCs w:val="24"/>
              </w:rPr>
              <w:t>．分子遗传学检测。</w:t>
            </w:r>
          </w:p>
          <w:p w14:paraId="5D1FC893">
            <w:pPr>
              <w:pStyle w:val="2"/>
              <w:spacing w:before="188" w:line="286" w:lineRule="auto"/>
              <w:ind w:right="86"/>
              <w:rPr>
                <w:rFonts w:hint="eastAsia" w:asciiTheme="minorEastAsia" w:hAnsiTheme="minorEastAsia" w:eastAsiaTheme="minorEastAsia" w:cstheme="minorEastAsia"/>
                <w:sz w:val="24"/>
                <w:szCs w:val="24"/>
              </w:rPr>
            </w:pPr>
          </w:p>
          <w:p w14:paraId="65D462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p>
        </w:tc>
      </w:tr>
    </w:tbl>
    <w:p w14:paraId="5CA01F37">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default" w:ascii="仿宋" w:hAnsi="仿宋" w:eastAsia="仿宋" w:cs="仿宋"/>
          <w:b/>
          <w:bCs/>
          <w:color w:val="FF0000"/>
          <w:sz w:val="32"/>
          <w:szCs w:val="32"/>
          <w:lang w:val="en-US" w:eastAsia="zh-CN"/>
        </w:rPr>
      </w:pPr>
    </w:p>
    <w:p w14:paraId="5C79333C">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八十一、短肠综合征</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4EC3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4E08B5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11C397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消化内科</w:t>
            </w:r>
          </w:p>
        </w:tc>
      </w:tr>
      <w:tr w14:paraId="02BF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6A2800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05676A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13600元/年</w:t>
            </w:r>
          </w:p>
        </w:tc>
      </w:tr>
      <w:tr w14:paraId="461E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23F512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0ECD90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399B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44096F0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7C0C3697">
            <w:pPr>
              <w:pStyle w:val="2"/>
              <w:spacing w:before="188" w:line="337" w:lineRule="auto"/>
              <w:ind w:firstLine="508" w:firstLineChars="200"/>
              <w:jc w:val="both"/>
            </w:pPr>
            <w:r>
              <w:rPr>
                <w:rFonts w:hint="eastAsia" w:asciiTheme="minorEastAsia" w:hAnsiTheme="minorEastAsia" w:eastAsiaTheme="minorEastAsia" w:cstheme="minorEastAsia"/>
                <w:spacing w:val="7"/>
                <w:sz w:val="24"/>
                <w:szCs w:val="24"/>
              </w:rPr>
              <w:t>有明确的各种原因导致广泛小肠切除或旷置，残留肠道不能</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7"/>
                <w:sz w:val="24"/>
                <w:szCs w:val="24"/>
              </w:rPr>
              <w:t>满足患者的营养或儿童生长需求的病因，分两部分：功能诊断包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括身高体重和其他营养指标；解剖诊断包括手术记录或影像学或</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
                <w:sz w:val="24"/>
                <w:szCs w:val="24"/>
              </w:rPr>
              <w:t>内镜检查结果。</w:t>
            </w:r>
          </w:p>
          <w:p w14:paraId="3924060A">
            <w:pPr>
              <w:pStyle w:val="2"/>
              <w:spacing w:before="188" w:line="286" w:lineRule="auto"/>
              <w:ind w:right="86"/>
              <w:rPr>
                <w:rFonts w:hint="eastAsia" w:asciiTheme="minorEastAsia" w:hAnsiTheme="minorEastAsia" w:eastAsiaTheme="minorEastAsia" w:cstheme="minorEastAsia"/>
                <w:sz w:val="24"/>
                <w:szCs w:val="24"/>
              </w:rPr>
            </w:pPr>
          </w:p>
          <w:p w14:paraId="4C128F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p>
        </w:tc>
      </w:tr>
    </w:tbl>
    <w:p w14:paraId="26B38C41">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default" w:ascii="仿宋" w:hAnsi="仿宋" w:eastAsia="仿宋" w:cs="仿宋"/>
          <w:b/>
          <w:bCs/>
          <w:color w:val="FF0000"/>
          <w:sz w:val="32"/>
          <w:szCs w:val="32"/>
          <w:lang w:val="en-US" w:eastAsia="zh-CN"/>
        </w:rPr>
      </w:pPr>
    </w:p>
    <w:p w14:paraId="1D04A6CC">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八十二、大动脉炎</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338E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115AC8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4EF83B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心血管内科、风湿免疫科</w:t>
            </w:r>
          </w:p>
        </w:tc>
      </w:tr>
      <w:tr w14:paraId="0AF7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11AEAD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76809D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72000元/年</w:t>
            </w:r>
          </w:p>
        </w:tc>
      </w:tr>
      <w:tr w14:paraId="4330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6DD019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4F7299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4D15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0B3D47D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4E0D59B4">
            <w:pPr>
              <w:pStyle w:val="2"/>
              <w:spacing w:before="187" w:line="228" w:lineRule="auto"/>
              <w:ind w:firstLine="42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89"/>
                <w:sz w:val="24"/>
                <w:szCs w:val="24"/>
              </w:rPr>
              <w:t xml:space="preserve"> </w:t>
            </w:r>
            <w:r>
              <w:rPr>
                <w:rFonts w:hint="eastAsia" w:asciiTheme="minorEastAsia" w:hAnsiTheme="minorEastAsia" w:eastAsiaTheme="minorEastAsia" w:cstheme="minorEastAsia"/>
                <w:spacing w:val="-13"/>
                <w:sz w:val="24"/>
                <w:szCs w:val="24"/>
              </w:rPr>
              <w:t>巨细胞动脉炎；</w:t>
            </w:r>
            <w:r>
              <w:rPr>
                <w:rFonts w:hint="eastAsia" w:asciiTheme="minorEastAsia" w:hAnsiTheme="minorEastAsia" w:eastAsiaTheme="minorEastAsia" w:cstheme="minorEastAsia"/>
                <w:spacing w:val="3"/>
                <w:sz w:val="24"/>
                <w:szCs w:val="24"/>
              </w:rPr>
              <w:t>2</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3"/>
                <w:sz w:val="24"/>
                <w:szCs w:val="24"/>
              </w:rPr>
              <w:t>．慢性主动脉周围炎；3</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3"/>
                <w:sz w:val="24"/>
                <w:szCs w:val="24"/>
              </w:rPr>
              <w:t>．其他免疫炎症性疾病伴发主动脉炎；</w:t>
            </w:r>
            <w:r>
              <w:rPr>
                <w:rFonts w:hint="eastAsia" w:asciiTheme="minorEastAsia" w:hAnsiTheme="minorEastAsia" w:eastAsiaTheme="minorEastAsia" w:cstheme="minorEastAsia"/>
                <w:spacing w:val="5"/>
                <w:sz w:val="24"/>
                <w:szCs w:val="24"/>
              </w:rPr>
              <w:t>4</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5"/>
                <w:sz w:val="24"/>
                <w:szCs w:val="24"/>
              </w:rPr>
              <w:t>．累及主动脉及主动脉一级分支的大血管炎。</w:t>
            </w:r>
          </w:p>
          <w:p w14:paraId="7AA605CD">
            <w:pPr>
              <w:pStyle w:val="2"/>
              <w:spacing w:before="188" w:line="337" w:lineRule="auto"/>
              <w:jc w:val="both"/>
            </w:pPr>
          </w:p>
          <w:p w14:paraId="1F88584B">
            <w:pPr>
              <w:pStyle w:val="2"/>
              <w:spacing w:before="188" w:line="286" w:lineRule="auto"/>
              <w:ind w:right="86"/>
              <w:rPr>
                <w:rFonts w:hint="eastAsia" w:asciiTheme="minorEastAsia" w:hAnsiTheme="minorEastAsia" w:eastAsiaTheme="minorEastAsia" w:cstheme="minorEastAsia"/>
                <w:sz w:val="24"/>
                <w:szCs w:val="24"/>
              </w:rPr>
            </w:pPr>
          </w:p>
          <w:p w14:paraId="62DFEA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p>
        </w:tc>
      </w:tr>
    </w:tbl>
    <w:p w14:paraId="182AC367">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p>
    <w:p w14:paraId="7CFB8126">
      <w:pPr>
        <w:keepNext w:val="0"/>
        <w:keepLines w:val="0"/>
        <w:pageBreakBefore w:val="0"/>
        <w:numPr>
          <w:ilvl w:val="0"/>
          <w:numId w:val="0"/>
        </w:numPr>
        <w:kinsoku/>
        <w:wordWrap/>
        <w:topLinePunct w:val="0"/>
        <w:autoSpaceDE/>
        <w:autoSpaceDN/>
        <w:bidi w:val="0"/>
        <w:adjustRightInd/>
        <w:snapToGrid/>
        <w:spacing w:line="240" w:lineRule="auto"/>
        <w:jc w:val="both"/>
        <w:rPr>
          <w:rFonts w:hint="default" w:ascii="仿宋" w:hAnsi="仿宋" w:eastAsia="仿宋" w:cs="仿宋"/>
          <w:b/>
          <w:bCs/>
          <w:color w:val="FF0000"/>
          <w:sz w:val="32"/>
          <w:szCs w:val="32"/>
          <w:lang w:val="en-US" w:eastAsia="zh-CN"/>
        </w:rPr>
      </w:pPr>
    </w:p>
    <w:p w14:paraId="144DB71E">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pacing w:val="8"/>
          <w:sz w:val="32"/>
          <w:szCs w:val="32"/>
        </w:rPr>
      </w:pPr>
      <w:r>
        <w:rPr>
          <w:rFonts w:hint="eastAsia" w:ascii="仿宋" w:hAnsi="仿宋" w:eastAsia="仿宋" w:cs="仿宋"/>
          <w:b/>
          <w:bCs/>
          <w:color w:val="FF0000"/>
          <w:sz w:val="32"/>
          <w:szCs w:val="32"/>
          <w:lang w:val="en-US" w:eastAsia="zh-CN"/>
        </w:rPr>
        <w:t>八十三、</w:t>
      </w:r>
      <w:r>
        <w:rPr>
          <w:rFonts w:hint="eastAsia" w:ascii="仿宋" w:hAnsi="仿宋" w:eastAsia="仿宋" w:cs="仿宋"/>
          <w:b/>
          <w:bCs/>
          <w:color w:val="FF0000"/>
          <w:spacing w:val="8"/>
          <w:sz w:val="32"/>
          <w:szCs w:val="32"/>
        </w:rPr>
        <w:t>进行性纤维化性间质性肺疾病</w:t>
      </w:r>
    </w:p>
    <w:tbl>
      <w:tblPr>
        <w:tblStyle w:val="4"/>
        <w:tblpPr w:leftFromText="180" w:rightFromText="180" w:vertAnchor="text" w:horzAnchor="page" w:tblpX="1122" w:tblpY="412"/>
        <w:tblOverlap w:val="never"/>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7909"/>
      </w:tblGrid>
      <w:tr w14:paraId="0213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00" w:type="dxa"/>
            <w:vAlign w:val="center"/>
          </w:tcPr>
          <w:p w14:paraId="5883DB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cstheme="minorEastAsia"/>
                <w:b/>
                <w:bCs/>
                <w:sz w:val="24"/>
                <w:szCs w:val="32"/>
                <w:vertAlign w:val="baseline"/>
                <w:lang w:val="en-US" w:eastAsia="zh-CN"/>
              </w:rPr>
              <w:t>鉴定科室</w:t>
            </w:r>
          </w:p>
        </w:tc>
        <w:tc>
          <w:tcPr>
            <w:tcW w:w="7909" w:type="dxa"/>
            <w:vAlign w:val="center"/>
          </w:tcPr>
          <w:p w14:paraId="484479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呼吸内科</w:t>
            </w:r>
          </w:p>
        </w:tc>
      </w:tr>
      <w:tr w14:paraId="197D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346D64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支付限额</w:t>
            </w:r>
          </w:p>
        </w:tc>
        <w:tc>
          <w:tcPr>
            <w:tcW w:w="7909" w:type="dxa"/>
            <w:vAlign w:val="center"/>
          </w:tcPr>
          <w:p w14:paraId="710D95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val="en-US" w:eastAsia="zh-CN"/>
              </w:rPr>
            </w:pPr>
            <w:r>
              <w:rPr>
                <w:rFonts w:hint="eastAsia" w:asciiTheme="minorEastAsia" w:hAnsiTheme="minorEastAsia" w:cstheme="minorEastAsia"/>
                <w:b w:val="0"/>
                <w:bCs w:val="0"/>
                <w:sz w:val="24"/>
                <w:szCs w:val="32"/>
                <w:vertAlign w:val="baseline"/>
                <w:lang w:val="en-US" w:eastAsia="zh-CN"/>
              </w:rPr>
              <w:t>32000元/年</w:t>
            </w:r>
          </w:p>
        </w:tc>
      </w:tr>
      <w:tr w14:paraId="0282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00" w:type="dxa"/>
            <w:vAlign w:val="center"/>
          </w:tcPr>
          <w:p w14:paraId="0EA200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待遇（复审）期限</w:t>
            </w:r>
          </w:p>
        </w:tc>
        <w:tc>
          <w:tcPr>
            <w:tcW w:w="7909" w:type="dxa"/>
            <w:vAlign w:val="center"/>
          </w:tcPr>
          <w:p w14:paraId="31E11A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heme="minorEastAsia" w:hAnsiTheme="minorEastAsia" w:eastAsiaTheme="minorEastAsia" w:cstheme="minorEastAsia"/>
                <w:b w:val="0"/>
                <w:bCs w:val="0"/>
                <w:sz w:val="24"/>
                <w:szCs w:val="32"/>
                <w:vertAlign w:val="baseline"/>
                <w:lang w:eastAsia="zh-CN"/>
              </w:rPr>
            </w:pPr>
            <w:r>
              <w:rPr>
                <w:rFonts w:hint="eastAsia" w:asciiTheme="minorEastAsia" w:hAnsiTheme="minorEastAsia" w:cstheme="minorEastAsia"/>
                <w:b w:val="0"/>
                <w:bCs w:val="0"/>
                <w:sz w:val="24"/>
                <w:szCs w:val="32"/>
                <w:vertAlign w:val="baseline"/>
                <w:lang w:val="en-US" w:eastAsia="zh-CN"/>
              </w:rPr>
              <w:t>长期</w:t>
            </w:r>
          </w:p>
        </w:tc>
      </w:tr>
      <w:tr w14:paraId="29BB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00" w:type="dxa"/>
            <w:vAlign w:val="center"/>
          </w:tcPr>
          <w:p w14:paraId="737F27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4"/>
                <w:szCs w:val="32"/>
                <w:vertAlign w:val="baseline"/>
                <w:lang w:val="en-US" w:eastAsia="zh-CN"/>
              </w:rPr>
            </w:pPr>
            <w:r>
              <w:rPr>
                <w:rFonts w:hint="eastAsia" w:asciiTheme="minorEastAsia" w:hAnsiTheme="minorEastAsia" w:eastAsiaTheme="minorEastAsia" w:cstheme="minorEastAsia"/>
                <w:b/>
                <w:bCs/>
                <w:sz w:val="24"/>
                <w:szCs w:val="32"/>
                <w:vertAlign w:val="baseline"/>
                <w:lang w:val="en-US" w:eastAsia="zh-CN"/>
              </w:rPr>
              <w:t>鉴定标准</w:t>
            </w:r>
          </w:p>
        </w:tc>
        <w:tc>
          <w:tcPr>
            <w:tcW w:w="7909" w:type="dxa"/>
            <w:vAlign w:val="center"/>
          </w:tcPr>
          <w:p w14:paraId="21E7DF62">
            <w:pPr>
              <w:pStyle w:val="2"/>
              <w:spacing w:before="190" w:line="329" w:lineRule="auto"/>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在过去</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1年内，病情变化符合以下</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1"/>
                <w:sz w:val="24"/>
                <w:szCs w:val="24"/>
              </w:rPr>
              <w:t>3</w:t>
            </w:r>
            <w:r>
              <w:rPr>
                <w:rFonts w:hint="eastAsia" w:asciiTheme="minorEastAsia" w:hAnsiTheme="minorEastAsia" w:eastAsiaTheme="minorEastAsia" w:cstheme="minorEastAsia"/>
                <w:spacing w:val="25"/>
                <w:w w:val="101"/>
                <w:sz w:val="24"/>
                <w:szCs w:val="24"/>
              </w:rPr>
              <w:t xml:space="preserve"> </w:t>
            </w:r>
            <w:r>
              <w:rPr>
                <w:rFonts w:hint="eastAsia" w:asciiTheme="minorEastAsia" w:hAnsiTheme="minorEastAsia" w:eastAsiaTheme="minorEastAsia" w:cstheme="minorEastAsia"/>
                <w:spacing w:val="1"/>
                <w:sz w:val="24"/>
                <w:szCs w:val="24"/>
              </w:rPr>
              <w:t>项标准中至少</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1"/>
                <w:sz w:val="24"/>
                <w:szCs w:val="24"/>
              </w:rPr>
              <w:t>项，即</w:t>
            </w:r>
            <w:r>
              <w:rPr>
                <w:rFonts w:hint="eastAsia" w:asciiTheme="minorEastAsia" w:hAnsiTheme="minorEastAsia" w:eastAsiaTheme="minorEastAsia" w:cstheme="minorEastAsia"/>
                <w:spacing w:val="-9"/>
                <w:sz w:val="24"/>
                <w:szCs w:val="24"/>
              </w:rPr>
              <w:t>可诊断：</w:t>
            </w: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5"/>
                <w:sz w:val="24"/>
                <w:szCs w:val="24"/>
              </w:rPr>
              <w:t>．呼吸道症状恶化；</w:t>
            </w:r>
            <w:r>
              <w:rPr>
                <w:rFonts w:hint="eastAsia" w:asciiTheme="minorEastAsia" w:hAnsiTheme="minorEastAsia" w:eastAsiaTheme="minorEastAsia" w:cstheme="minorEastAsia"/>
                <w:spacing w:val="2"/>
                <w:sz w:val="24"/>
                <w:szCs w:val="24"/>
              </w:rPr>
              <w:t>2</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2"/>
                <w:sz w:val="24"/>
                <w:szCs w:val="24"/>
              </w:rPr>
              <w:t>．有疾病进展的呼吸生理证据；</w:t>
            </w:r>
            <w:r>
              <w:rPr>
                <w:rFonts w:hint="eastAsia" w:asciiTheme="minorEastAsia" w:hAnsiTheme="minorEastAsia" w:eastAsiaTheme="minorEastAsia" w:cstheme="minorEastAsia"/>
                <w:spacing w:val="4"/>
                <w:sz w:val="24"/>
                <w:szCs w:val="24"/>
              </w:rPr>
              <w:t>（1）随访</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4"/>
                <w:sz w:val="24"/>
                <w:szCs w:val="24"/>
              </w:rPr>
              <w:t>1</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4"/>
                <w:sz w:val="24"/>
                <w:szCs w:val="24"/>
              </w:rPr>
              <w:t>年内</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z w:val="24"/>
                <w:szCs w:val="24"/>
              </w:rPr>
              <w:t>FVC</w:t>
            </w:r>
            <w:r>
              <w:rPr>
                <w:rFonts w:hint="eastAsia" w:asciiTheme="minorEastAsia" w:hAnsiTheme="minorEastAsia" w:eastAsiaTheme="minorEastAsia" w:cstheme="minorEastAsia"/>
                <w:spacing w:val="4"/>
                <w:sz w:val="24"/>
                <w:szCs w:val="24"/>
              </w:rPr>
              <w:t>%预计值绝对下降≥5%；</w:t>
            </w:r>
            <w:r>
              <w:rPr>
                <w:rFonts w:hint="eastAsia" w:asciiTheme="minorEastAsia" w:hAnsiTheme="minorEastAsia" w:eastAsiaTheme="minorEastAsia" w:cstheme="minorEastAsia"/>
                <w:sz w:val="24"/>
                <w:szCs w:val="24"/>
              </w:rPr>
              <w:t>（2）随访</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z w:val="24"/>
                <w:szCs w:val="24"/>
              </w:rPr>
              <w:t>年内校正血红蛋白后的</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z w:val="24"/>
                <w:szCs w:val="24"/>
              </w:rPr>
              <w:t xml:space="preserve">DLCO%预计值绝对下降 </w:t>
            </w:r>
            <w:r>
              <w:rPr>
                <w:rFonts w:hint="eastAsia" w:asciiTheme="minorEastAsia" w:hAnsiTheme="minorEastAsia" w:eastAsiaTheme="minorEastAsia" w:cstheme="minorEastAsia"/>
                <w:spacing w:val="-4"/>
                <w:sz w:val="24"/>
                <w:szCs w:val="24"/>
              </w:rPr>
              <w:t>≥10%；</w:t>
            </w:r>
            <w:r>
              <w:rPr>
                <w:rFonts w:hint="eastAsia" w:asciiTheme="minorEastAsia" w:hAnsiTheme="minorEastAsia" w:eastAsiaTheme="minorEastAsia" w:cstheme="minorEastAsia"/>
                <w:spacing w:val="5"/>
                <w:sz w:val="24"/>
                <w:szCs w:val="24"/>
              </w:rPr>
              <w:t>3</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5"/>
                <w:sz w:val="24"/>
                <w:szCs w:val="24"/>
              </w:rPr>
              <w:t>．一种或多种疾病进展的影像学证据:</w:t>
            </w:r>
            <w:r>
              <w:rPr>
                <w:rFonts w:hint="eastAsia" w:asciiTheme="minorEastAsia" w:hAnsiTheme="minorEastAsia" w:eastAsiaTheme="minorEastAsia" w:cstheme="minorEastAsia"/>
                <w:spacing w:val="12"/>
                <w:sz w:val="24"/>
                <w:szCs w:val="24"/>
              </w:rPr>
              <w:t>（1）牵拉性支气管扩张和细支气管扩张的范围或严重程度</w:t>
            </w:r>
            <w:r>
              <w:rPr>
                <w:rFonts w:hint="eastAsia" w:asciiTheme="minorEastAsia" w:hAnsiTheme="minorEastAsia" w:eastAsiaTheme="minorEastAsia" w:cstheme="minorEastAsia"/>
                <w:spacing w:val="-1"/>
                <w:sz w:val="24"/>
                <w:szCs w:val="24"/>
              </w:rPr>
              <w:t>增加；</w:t>
            </w:r>
            <w:r>
              <w:rPr>
                <w:rFonts w:hint="eastAsia" w:asciiTheme="minorEastAsia" w:hAnsiTheme="minorEastAsia" w:eastAsiaTheme="minorEastAsia" w:cstheme="minorEastAsia"/>
                <w:spacing w:val="6"/>
                <w:sz w:val="24"/>
                <w:szCs w:val="24"/>
              </w:rPr>
              <w:t>（2）伴有牵拉性支气管扩张的新增磨玻璃影；（3）新发细小网格影；</w:t>
            </w:r>
            <w:r>
              <w:rPr>
                <w:rFonts w:hint="eastAsia" w:asciiTheme="minorEastAsia" w:hAnsiTheme="minorEastAsia" w:eastAsiaTheme="minorEastAsia" w:cstheme="minorEastAsia"/>
                <w:spacing w:val="5"/>
                <w:sz w:val="24"/>
                <w:szCs w:val="24"/>
              </w:rPr>
              <w:t>（4）网状结构异常的范围或粗糙度增加；</w:t>
            </w:r>
            <w:r>
              <w:rPr>
                <w:rFonts w:hint="eastAsia" w:asciiTheme="minorEastAsia" w:hAnsiTheme="minorEastAsia" w:eastAsiaTheme="minorEastAsia" w:cstheme="minorEastAsia"/>
                <w:spacing w:val="4"/>
                <w:sz w:val="24"/>
                <w:szCs w:val="24"/>
              </w:rPr>
              <w:t>（5）新出现的或增多的蜂窝影；（6）肺叶容积进一步缩小。</w:t>
            </w:r>
          </w:p>
          <w:p w14:paraId="05508739">
            <w:pPr>
              <w:pStyle w:val="2"/>
              <w:spacing w:before="188" w:line="286" w:lineRule="auto"/>
              <w:ind w:right="86"/>
              <w:rPr>
                <w:rFonts w:hint="eastAsia" w:asciiTheme="minorEastAsia" w:hAnsiTheme="minorEastAsia" w:eastAsiaTheme="minorEastAsia" w:cstheme="minorEastAsia"/>
                <w:sz w:val="24"/>
                <w:szCs w:val="24"/>
              </w:rPr>
            </w:pPr>
          </w:p>
          <w:p w14:paraId="5A9F55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b w:val="0"/>
                <w:bCs w:val="0"/>
                <w:sz w:val="24"/>
                <w:szCs w:val="32"/>
                <w:vertAlign w:val="baseline"/>
                <w:lang w:val="en-US" w:eastAsia="zh-CN"/>
              </w:rPr>
            </w:pPr>
          </w:p>
        </w:tc>
      </w:tr>
    </w:tbl>
    <w:p w14:paraId="27BE0148">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FF0000"/>
          <w:sz w:val="32"/>
          <w:szCs w:val="32"/>
          <w:lang w:val="en-US" w:eastAsia="zh-CN"/>
        </w:rPr>
      </w:pPr>
    </w:p>
    <w:p w14:paraId="3DB3BFBC">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中科大附一院（安徽省立医院）慢特病鉴定专家</w:t>
      </w:r>
    </w:p>
    <w:p w14:paraId="24BD52F5">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auto"/>
          <w:sz w:val="32"/>
          <w:szCs w:val="32"/>
          <w:lang w:val="en-US" w:eastAsia="zh-CN"/>
        </w:rPr>
      </w:pPr>
    </w:p>
    <w:tbl>
      <w:tblPr>
        <w:tblStyle w:val="3"/>
        <w:tblW w:w="59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5"/>
        <w:gridCol w:w="3015"/>
        <w:gridCol w:w="1590"/>
      </w:tblGrid>
      <w:tr w14:paraId="4C35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679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28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科室</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97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姓名</w:t>
            </w:r>
          </w:p>
        </w:tc>
      </w:tr>
      <w:tr w14:paraId="0C9C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ED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2C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48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沈暐</w:t>
            </w:r>
          </w:p>
        </w:tc>
      </w:tr>
      <w:tr w14:paraId="0A4E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B90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B0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儿内科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26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徐桂凤</w:t>
            </w:r>
          </w:p>
        </w:tc>
      </w:tr>
      <w:tr w14:paraId="333F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D4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E3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儿内科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CB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詹以森</w:t>
            </w:r>
          </w:p>
        </w:tc>
      </w:tr>
      <w:tr w14:paraId="7E7E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FA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95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儿内科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FC0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周玲</w:t>
            </w:r>
          </w:p>
        </w:tc>
      </w:tr>
      <w:tr w14:paraId="3C87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CE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20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儿内科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D4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张兰</w:t>
            </w:r>
          </w:p>
        </w:tc>
      </w:tr>
      <w:tr w14:paraId="20DE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A2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41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儿内科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CB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王雪松</w:t>
            </w:r>
          </w:p>
        </w:tc>
      </w:tr>
      <w:tr w14:paraId="553B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0D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62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风湿免疫科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66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陶金辉</w:t>
            </w:r>
          </w:p>
        </w:tc>
      </w:tr>
      <w:tr w14:paraId="595A1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36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175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风湿免疫科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F5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陈竹</w:t>
            </w:r>
          </w:p>
        </w:tc>
      </w:tr>
      <w:tr w14:paraId="25FB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94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D1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风湿免疫科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3A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李向培</w:t>
            </w:r>
          </w:p>
        </w:tc>
      </w:tr>
      <w:tr w14:paraId="4CCF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91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23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风湿免疫科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67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汪国生</w:t>
            </w:r>
          </w:p>
        </w:tc>
      </w:tr>
      <w:tr w14:paraId="1FD8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DA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5F9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风湿免疫科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D83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王俐</w:t>
            </w:r>
          </w:p>
        </w:tc>
      </w:tr>
      <w:tr w14:paraId="0223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091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73F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风湿免疫科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40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单曙光</w:t>
            </w:r>
          </w:p>
        </w:tc>
      </w:tr>
      <w:tr w14:paraId="35AB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ED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4A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风湿免疫科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FBD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马艳</w:t>
            </w:r>
          </w:p>
        </w:tc>
      </w:tr>
      <w:tr w14:paraId="5BE7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EF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B1E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风湿免疫科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21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金莉</w:t>
            </w:r>
          </w:p>
        </w:tc>
      </w:tr>
      <w:tr w14:paraId="3EC2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73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2F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风湿免疫科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ED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张敏</w:t>
            </w:r>
          </w:p>
        </w:tc>
      </w:tr>
      <w:tr w14:paraId="723E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54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99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妇产科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FF3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李敏</w:t>
            </w:r>
          </w:p>
        </w:tc>
      </w:tr>
      <w:tr w14:paraId="421E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F8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17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妇产科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81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张天骄</w:t>
            </w:r>
          </w:p>
        </w:tc>
      </w:tr>
      <w:tr w14:paraId="09B9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63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5D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妇产科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28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陈素玉</w:t>
            </w:r>
          </w:p>
        </w:tc>
      </w:tr>
      <w:tr w14:paraId="42A26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7A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32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妇产科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E1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王群华</w:t>
            </w:r>
          </w:p>
        </w:tc>
      </w:tr>
      <w:tr w14:paraId="5B46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72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E2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妇产科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4C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彭程</w:t>
            </w:r>
          </w:p>
        </w:tc>
      </w:tr>
      <w:tr w14:paraId="65DA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07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BB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妇瘤科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66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齐文彩</w:t>
            </w:r>
          </w:p>
        </w:tc>
      </w:tr>
      <w:tr w14:paraId="43AE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B5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E3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妇瘤科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8E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周虎</w:t>
            </w:r>
          </w:p>
        </w:tc>
      </w:tr>
      <w:tr w14:paraId="601A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BE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B3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4C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赵宗豪</w:t>
            </w:r>
          </w:p>
        </w:tc>
      </w:tr>
      <w:tr w14:paraId="5F17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6C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89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5E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曹婉娴</w:t>
            </w:r>
          </w:p>
        </w:tc>
      </w:tr>
      <w:tr w14:paraId="2E13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79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79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FE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刘磊</w:t>
            </w:r>
          </w:p>
        </w:tc>
      </w:tr>
      <w:tr w14:paraId="37B5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F1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BB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D1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沈强</w:t>
            </w:r>
          </w:p>
        </w:tc>
      </w:tr>
      <w:tr w14:paraId="3AD4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05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E0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20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唐琰</w:t>
            </w:r>
          </w:p>
        </w:tc>
      </w:tr>
      <w:tr w14:paraId="228B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9B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5F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F0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徐静</w:t>
            </w:r>
          </w:p>
        </w:tc>
      </w:tr>
      <w:tr w14:paraId="769C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50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37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BB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徐少保</w:t>
            </w:r>
          </w:p>
        </w:tc>
      </w:tr>
      <w:tr w14:paraId="1123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EE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45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31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朱孝武</w:t>
            </w:r>
          </w:p>
        </w:tc>
      </w:tr>
      <w:tr w14:paraId="7BE0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A5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B6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徐媛媛</w:t>
            </w:r>
          </w:p>
        </w:tc>
      </w:tr>
      <w:tr w14:paraId="1315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02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0B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23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鹿伦山</w:t>
            </w:r>
          </w:p>
        </w:tc>
      </w:tr>
      <w:tr w14:paraId="0ED19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B1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F9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8B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赵敬武</w:t>
            </w:r>
          </w:p>
        </w:tc>
      </w:tr>
      <w:tr w14:paraId="7339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02D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86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47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王玉</w:t>
            </w:r>
          </w:p>
        </w:tc>
      </w:tr>
      <w:tr w14:paraId="0CD1A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C0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4D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AC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高宗根</w:t>
            </w:r>
          </w:p>
        </w:tc>
      </w:tr>
      <w:tr w14:paraId="5A5CD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5A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FA6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9C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杨云</w:t>
            </w:r>
          </w:p>
        </w:tc>
      </w:tr>
      <w:tr w14:paraId="2352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DB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25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A7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江照明</w:t>
            </w:r>
          </w:p>
        </w:tc>
      </w:tr>
      <w:tr w14:paraId="6FDA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2C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70E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2CA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杨静</w:t>
            </w:r>
          </w:p>
        </w:tc>
      </w:tr>
      <w:tr w14:paraId="07B6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AB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B5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D7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何宏亮</w:t>
            </w:r>
          </w:p>
        </w:tc>
      </w:tr>
      <w:tr w14:paraId="7818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65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8A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2C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施长生</w:t>
            </w:r>
          </w:p>
        </w:tc>
      </w:tr>
      <w:tr w14:paraId="29C8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D7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75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36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温丽珍</w:t>
            </w:r>
          </w:p>
        </w:tc>
      </w:tr>
      <w:tr w14:paraId="0F36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17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E8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F38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肖珲</w:t>
            </w:r>
          </w:p>
        </w:tc>
      </w:tr>
      <w:tr w14:paraId="56E47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A78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7D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感染科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F6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朱红霞</w:t>
            </w:r>
          </w:p>
        </w:tc>
      </w:tr>
      <w:tr w14:paraId="1FFF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5E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AF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骨及软组织肿瘤科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7D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蔡善保</w:t>
            </w:r>
          </w:p>
        </w:tc>
      </w:tr>
      <w:tr w14:paraId="39A2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34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DD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骨及软组织肿瘤科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30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秦慈南</w:t>
            </w:r>
          </w:p>
        </w:tc>
      </w:tr>
      <w:tr w14:paraId="5D2F1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FA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BB4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骨及软组织肿瘤科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FF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方策</w:t>
            </w:r>
          </w:p>
        </w:tc>
      </w:tr>
      <w:tr w14:paraId="798C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578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85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骨及软组织肿瘤科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B9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谭东</w:t>
            </w:r>
          </w:p>
        </w:tc>
      </w:tr>
      <w:tr w14:paraId="658D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2F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62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骨及软组织肿瘤科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7B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侯广原</w:t>
            </w:r>
          </w:p>
        </w:tc>
      </w:tr>
      <w:tr w14:paraId="4A2D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51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7F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骨及软组织肿瘤科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96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张继学</w:t>
            </w:r>
          </w:p>
        </w:tc>
      </w:tr>
      <w:tr w14:paraId="187F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1B8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3D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核医学科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3F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程义壮</w:t>
            </w:r>
          </w:p>
        </w:tc>
      </w:tr>
      <w:tr w14:paraId="323E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79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14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核医学科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63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姚晓波</w:t>
            </w:r>
          </w:p>
        </w:tc>
      </w:tr>
      <w:tr w14:paraId="6098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37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A1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核医学科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61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夏俊勇</w:t>
            </w:r>
          </w:p>
        </w:tc>
      </w:tr>
      <w:tr w14:paraId="5DF90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7B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E0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核医学科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36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刘学公</w:t>
            </w:r>
          </w:p>
        </w:tc>
      </w:tr>
      <w:tr w14:paraId="6D9E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2E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09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呼吸与危重症医学科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8C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胡晓文</w:t>
            </w:r>
          </w:p>
        </w:tc>
      </w:tr>
      <w:tr w14:paraId="5DB6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DD3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1E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呼吸与危重症医学科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58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操乐杰</w:t>
            </w:r>
          </w:p>
        </w:tc>
      </w:tr>
      <w:tr w14:paraId="6D69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C3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D8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呼吸与危重症医学科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0E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章俊强</w:t>
            </w:r>
          </w:p>
        </w:tc>
      </w:tr>
      <w:tr w14:paraId="2238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D38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B5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呼吸与危重症医学科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A8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许启霞</w:t>
            </w:r>
          </w:p>
        </w:tc>
      </w:tr>
      <w:tr w14:paraId="47F1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25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B2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呼吸与危重症医学科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87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蒋旭琴</w:t>
            </w:r>
          </w:p>
        </w:tc>
      </w:tr>
      <w:tr w14:paraId="39F0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03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41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呼吸与危重症医学科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90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胡代菊</w:t>
            </w:r>
          </w:p>
        </w:tc>
      </w:tr>
      <w:tr w14:paraId="6368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03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CF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呼吸与危重症医学科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4E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夏大庆</w:t>
            </w:r>
          </w:p>
        </w:tc>
      </w:tr>
      <w:tr w14:paraId="5924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67B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A12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呼吸与危重症医学科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99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王晓婧</w:t>
            </w:r>
          </w:p>
        </w:tc>
      </w:tr>
      <w:tr w14:paraId="0960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F8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43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呼吸与危重症医学科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D58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陈军</w:t>
            </w:r>
          </w:p>
        </w:tc>
      </w:tr>
      <w:tr w14:paraId="4DD6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33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2F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呼吸肿瘤科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64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徐叶红</w:t>
            </w:r>
          </w:p>
        </w:tc>
      </w:tr>
      <w:tr w14:paraId="60F9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07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37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呼吸肿瘤科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FE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李家军</w:t>
            </w:r>
          </w:p>
        </w:tc>
      </w:tr>
      <w:tr w14:paraId="7AA1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9DA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25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呼吸肿瘤科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97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张志红</w:t>
            </w:r>
          </w:p>
        </w:tc>
      </w:tr>
      <w:tr w14:paraId="55E8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58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704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呼吸肿瘤科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6B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徐轲</w:t>
            </w:r>
          </w:p>
        </w:tc>
      </w:tr>
      <w:tr w14:paraId="7C86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84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FB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呼吸肿瘤科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BF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唐浩</w:t>
            </w:r>
          </w:p>
        </w:tc>
      </w:tr>
      <w:tr w14:paraId="0191A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5BF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82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急诊内科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65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孟庆森</w:t>
            </w:r>
          </w:p>
        </w:tc>
      </w:tr>
      <w:tr w14:paraId="109A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F0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A66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急诊外科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AE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涂从银</w:t>
            </w:r>
          </w:p>
        </w:tc>
      </w:tr>
      <w:tr w14:paraId="7C938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F7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84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急诊医学科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FC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金魁</w:t>
            </w:r>
          </w:p>
        </w:tc>
      </w:tr>
      <w:tr w14:paraId="0404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CA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27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急诊医学科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7F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韩永生</w:t>
            </w:r>
          </w:p>
        </w:tc>
      </w:tr>
      <w:tr w14:paraId="7DB7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B2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D2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急诊医学科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F4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夏洪海</w:t>
            </w:r>
          </w:p>
        </w:tc>
      </w:tr>
      <w:tr w14:paraId="526C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2C8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46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急诊医学科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2A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卢华东</w:t>
            </w:r>
          </w:p>
        </w:tc>
      </w:tr>
      <w:tr w14:paraId="799B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85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02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介入科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09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鲁东</w:t>
            </w:r>
          </w:p>
        </w:tc>
      </w:tr>
      <w:tr w14:paraId="419C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0B3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98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肿瘤介入科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47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侯昌龙</w:t>
            </w:r>
          </w:p>
        </w:tc>
      </w:tr>
      <w:tr w14:paraId="7AA20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D4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C8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肾移植科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2E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刘洪涛</w:t>
            </w:r>
          </w:p>
        </w:tc>
      </w:tr>
      <w:tr w14:paraId="7622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72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8C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肾移植科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8B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潘国政</w:t>
            </w:r>
          </w:p>
        </w:tc>
      </w:tr>
      <w:tr w14:paraId="1199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7A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1D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泌尿外科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E1F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肖峻</w:t>
            </w:r>
          </w:p>
        </w:tc>
      </w:tr>
      <w:tr w14:paraId="3A1F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08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B5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泌尿外科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5F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董晓程</w:t>
            </w:r>
          </w:p>
        </w:tc>
      </w:tr>
      <w:tr w14:paraId="194E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1A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7F3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泌尿外科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5C7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沈洲</w:t>
            </w:r>
          </w:p>
        </w:tc>
      </w:tr>
      <w:tr w14:paraId="21D35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8B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07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泌尿外科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D6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孙友文</w:t>
            </w:r>
          </w:p>
        </w:tc>
      </w:tr>
      <w:tr w14:paraId="6583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57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C0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泌尿外科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61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谈宜傲</w:t>
            </w:r>
          </w:p>
        </w:tc>
      </w:tr>
      <w:tr w14:paraId="1D37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D9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24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泌尿外科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E2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刘骋</w:t>
            </w:r>
          </w:p>
        </w:tc>
      </w:tr>
      <w:tr w14:paraId="2898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75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46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泌尿外科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5B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黄涛</w:t>
            </w:r>
          </w:p>
        </w:tc>
      </w:tr>
      <w:tr w14:paraId="3EED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8C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94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泌尿外科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B5B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宣强</w:t>
            </w:r>
          </w:p>
        </w:tc>
      </w:tr>
      <w:tr w14:paraId="74E4A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7C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D4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泌尿外科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B4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项平</w:t>
            </w:r>
          </w:p>
        </w:tc>
      </w:tr>
      <w:tr w14:paraId="31D2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87F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05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泌尿外科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E5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陶陶</w:t>
            </w:r>
          </w:p>
        </w:tc>
      </w:tr>
      <w:tr w14:paraId="2E11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47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CC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内分泌科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CC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陈超</w:t>
            </w:r>
          </w:p>
        </w:tc>
      </w:tr>
      <w:tr w14:paraId="2726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01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B2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内分泌科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0A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李素梅</w:t>
            </w:r>
          </w:p>
        </w:tc>
      </w:tr>
      <w:tr w14:paraId="27E7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674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C1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内分泌科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51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陈若平</w:t>
            </w:r>
          </w:p>
        </w:tc>
      </w:tr>
      <w:tr w14:paraId="4E5C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C6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44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内分泌科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19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荆春艳</w:t>
            </w:r>
          </w:p>
        </w:tc>
      </w:tr>
      <w:tr w14:paraId="7245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27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C2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内分泌科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0C7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王菊梅</w:t>
            </w:r>
          </w:p>
        </w:tc>
      </w:tr>
      <w:tr w14:paraId="256D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CE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22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内分泌科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92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王东</w:t>
            </w:r>
          </w:p>
        </w:tc>
      </w:tr>
      <w:tr w14:paraId="57A6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9D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B6D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内分泌科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F6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董林</w:t>
            </w:r>
          </w:p>
        </w:tc>
      </w:tr>
      <w:tr w14:paraId="36E4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47E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A42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内分泌科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63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王炜</w:t>
            </w:r>
          </w:p>
        </w:tc>
      </w:tr>
      <w:tr w14:paraId="73B1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84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678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内分泌科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B7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吴玉洁</w:t>
            </w:r>
          </w:p>
        </w:tc>
      </w:tr>
      <w:tr w14:paraId="5F56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4A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4D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皮肤科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90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张思平</w:t>
            </w:r>
          </w:p>
        </w:tc>
      </w:tr>
      <w:tr w14:paraId="1C5A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38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0D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皮肤科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4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廖理超</w:t>
            </w:r>
          </w:p>
        </w:tc>
      </w:tr>
      <w:tr w14:paraId="15EED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E5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5F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皮肤科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D8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蒋法兴</w:t>
            </w:r>
          </w:p>
        </w:tc>
      </w:tr>
      <w:tr w14:paraId="1331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53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87A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皮肤科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60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刘金丽</w:t>
            </w:r>
          </w:p>
        </w:tc>
      </w:tr>
      <w:tr w14:paraId="6033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16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10C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皮肤科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C0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唐隽</w:t>
            </w:r>
          </w:p>
        </w:tc>
      </w:tr>
      <w:tr w14:paraId="16B3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74E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24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皮肤科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01E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刘琼</w:t>
            </w:r>
          </w:p>
        </w:tc>
      </w:tr>
      <w:tr w14:paraId="147A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A79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9A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皮肤科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E8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陆闻生</w:t>
            </w:r>
          </w:p>
        </w:tc>
      </w:tr>
      <w:tr w14:paraId="72AD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FE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72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肝脏外科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19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葛勇胜</w:t>
            </w:r>
          </w:p>
        </w:tc>
      </w:tr>
      <w:tr w14:paraId="040D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5E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BD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肝脏外科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51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刘文斌</w:t>
            </w:r>
          </w:p>
        </w:tc>
      </w:tr>
      <w:tr w14:paraId="7DDD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7C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9D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肝脏外科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4B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余继海</w:t>
            </w:r>
          </w:p>
        </w:tc>
      </w:tr>
      <w:tr w14:paraId="0840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0A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AA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肝脏外科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59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荚卫东</w:t>
            </w:r>
          </w:p>
        </w:tc>
      </w:tr>
      <w:tr w14:paraId="6D90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15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71D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肝胆外科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6F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王继洲</w:t>
            </w:r>
          </w:p>
        </w:tc>
      </w:tr>
      <w:tr w14:paraId="64DE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B4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394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肝胆外科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DF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王嘉倍</w:t>
            </w:r>
          </w:p>
        </w:tc>
      </w:tr>
      <w:tr w14:paraId="1892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B5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884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肝胆外科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22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宋瑞鹏</w:t>
            </w:r>
          </w:p>
        </w:tc>
      </w:tr>
      <w:tr w14:paraId="78DF7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71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F6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肝胆外科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DF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张树庚</w:t>
            </w:r>
          </w:p>
        </w:tc>
      </w:tr>
      <w:tr w14:paraId="1138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779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F3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肝脏外科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88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马金良</w:t>
            </w:r>
          </w:p>
        </w:tc>
      </w:tr>
      <w:tr w14:paraId="197E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F7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57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甲乳外科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73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高健</w:t>
            </w:r>
          </w:p>
        </w:tc>
      </w:tr>
      <w:tr w14:paraId="0B15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94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88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甲乳外科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C1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孔源</w:t>
            </w:r>
          </w:p>
        </w:tc>
      </w:tr>
      <w:tr w14:paraId="0AD0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11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5F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甲乳外科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764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马小鹏</w:t>
            </w:r>
          </w:p>
        </w:tc>
      </w:tr>
      <w:tr w14:paraId="1A6D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A4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51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甲乳外科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5D3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潘婷婷</w:t>
            </w:r>
          </w:p>
        </w:tc>
      </w:tr>
      <w:tr w14:paraId="25E3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7B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86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疝及减重代谢外科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A0F3">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吴立胜</w:t>
            </w:r>
          </w:p>
        </w:tc>
      </w:tr>
      <w:tr w14:paraId="3A75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E1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C8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头颈乳腺外科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97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王圣应</w:t>
            </w:r>
          </w:p>
        </w:tc>
      </w:tr>
      <w:tr w14:paraId="2A3FD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2C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13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头颈乳腺外科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39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朱正志</w:t>
            </w:r>
          </w:p>
        </w:tc>
      </w:tr>
      <w:tr w14:paraId="4DF7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E3B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57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头颈乳腺外科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E6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马小鹏</w:t>
            </w:r>
          </w:p>
        </w:tc>
      </w:tr>
      <w:tr w14:paraId="62022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95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44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头颈乳腺外科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8A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洪士开</w:t>
            </w:r>
          </w:p>
        </w:tc>
      </w:tr>
      <w:tr w14:paraId="65C1A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CE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03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头颈乳腺外科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CC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郑绪才</w:t>
            </w:r>
          </w:p>
        </w:tc>
      </w:tr>
      <w:tr w14:paraId="2205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55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DED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头颈乳腺外科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38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方静</w:t>
            </w:r>
          </w:p>
        </w:tc>
      </w:tr>
      <w:tr w14:paraId="4059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82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30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胃肠外科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54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虞炜</w:t>
            </w:r>
          </w:p>
        </w:tc>
      </w:tr>
      <w:tr w14:paraId="6522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B3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4B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胃肠外科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F1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赵亚军</w:t>
            </w:r>
          </w:p>
        </w:tc>
      </w:tr>
      <w:tr w14:paraId="2612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1A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D9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胃肠外科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9D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戴寅</w:t>
            </w:r>
          </w:p>
        </w:tc>
      </w:tr>
      <w:tr w14:paraId="51E6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FE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07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胃肠外科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13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全蕊良</w:t>
            </w:r>
          </w:p>
        </w:tc>
      </w:tr>
      <w:tr w14:paraId="1E8C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60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1C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胃肠外科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25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陈曦</w:t>
            </w:r>
          </w:p>
        </w:tc>
      </w:tr>
      <w:tr w14:paraId="0ECB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6E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DB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胃肠外科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31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刘流</w:t>
            </w:r>
          </w:p>
        </w:tc>
      </w:tr>
      <w:tr w14:paraId="1913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16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CD4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胃肠肿瘤外科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1B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魏忠</w:t>
            </w:r>
          </w:p>
        </w:tc>
      </w:tr>
      <w:tr w14:paraId="205A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76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61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胃肠肿瘤外科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4B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宁忠良</w:t>
            </w:r>
          </w:p>
        </w:tc>
      </w:tr>
      <w:tr w14:paraId="211E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92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A7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胃肠肿瘤外科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D5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何新阳</w:t>
            </w:r>
          </w:p>
        </w:tc>
      </w:tr>
      <w:tr w14:paraId="41FC4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04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237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烧伤整形科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1A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赵李平</w:t>
            </w:r>
          </w:p>
        </w:tc>
      </w:tr>
      <w:tr w14:paraId="429B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C5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29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50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王国平</w:t>
            </w:r>
          </w:p>
        </w:tc>
      </w:tr>
      <w:tr w14:paraId="2251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A4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39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E3E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丁小灵</w:t>
            </w:r>
          </w:p>
        </w:tc>
      </w:tr>
      <w:tr w14:paraId="5C91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4AE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6F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3E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桂韦</w:t>
            </w:r>
          </w:p>
        </w:tc>
      </w:tr>
      <w:tr w14:paraId="0FBD1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1A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A7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3E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吴燕</w:t>
            </w:r>
          </w:p>
        </w:tc>
      </w:tr>
      <w:tr w14:paraId="07619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64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40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B7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程昭昭</w:t>
            </w:r>
          </w:p>
        </w:tc>
      </w:tr>
      <w:tr w14:paraId="3145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0E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CB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19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江艳</w:t>
            </w:r>
          </w:p>
        </w:tc>
      </w:tr>
      <w:tr w14:paraId="1D2F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E4E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F1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6C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朱余友</w:t>
            </w:r>
          </w:p>
        </w:tc>
      </w:tr>
      <w:tr w14:paraId="5F77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25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CC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DA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汤其强</w:t>
            </w:r>
          </w:p>
        </w:tc>
      </w:tr>
      <w:tr w14:paraId="3E2C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CD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4D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138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余锋</w:t>
            </w:r>
          </w:p>
        </w:tc>
      </w:tr>
      <w:tr w14:paraId="6343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6C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F3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神经内科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92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群森</w:t>
            </w:r>
          </w:p>
        </w:tc>
      </w:tr>
      <w:tr w14:paraId="31D2B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62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EC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CF0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牛朝诗</w:t>
            </w:r>
          </w:p>
        </w:tc>
      </w:tr>
      <w:tr w14:paraId="5448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91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AD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D2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高歌</w:t>
            </w:r>
          </w:p>
        </w:tc>
      </w:tr>
      <w:tr w14:paraId="56336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CE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24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8E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李冬雪</w:t>
            </w:r>
          </w:p>
        </w:tc>
      </w:tr>
      <w:tr w14:paraId="2952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C6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B0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65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程传东</w:t>
            </w:r>
          </w:p>
        </w:tc>
      </w:tr>
      <w:tr w14:paraId="4A43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D8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52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神经外科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4B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鲍得俊</w:t>
            </w:r>
          </w:p>
        </w:tc>
      </w:tr>
      <w:tr w14:paraId="4514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52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49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肾内科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9B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任伟</w:t>
            </w:r>
          </w:p>
        </w:tc>
      </w:tr>
      <w:tr w14:paraId="7224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21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35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肾内科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37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王科</w:t>
            </w:r>
          </w:p>
        </w:tc>
      </w:tr>
      <w:tr w14:paraId="0A93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3B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C6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肾内科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7F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陈薇</w:t>
            </w:r>
          </w:p>
        </w:tc>
      </w:tr>
      <w:tr w14:paraId="5658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AD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354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肾内科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EF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兰雷</w:t>
            </w:r>
          </w:p>
        </w:tc>
      </w:tr>
      <w:tr w14:paraId="5F9E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F0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69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肾内科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DD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江洁龙</w:t>
            </w:r>
          </w:p>
        </w:tc>
      </w:tr>
      <w:tr w14:paraId="7137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A3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E5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肾内科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6C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黄珍珍</w:t>
            </w:r>
          </w:p>
        </w:tc>
      </w:tr>
      <w:tr w14:paraId="1947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0D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38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消化内科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4A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张开光</w:t>
            </w:r>
          </w:p>
        </w:tc>
      </w:tr>
      <w:tr w14:paraId="0056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3A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FE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消化内科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D5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陈思</w:t>
            </w:r>
          </w:p>
        </w:tc>
      </w:tr>
      <w:tr w14:paraId="519C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14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AA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消化内科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EB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解丽</w:t>
            </w:r>
          </w:p>
        </w:tc>
      </w:tr>
      <w:tr w14:paraId="7C1D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2A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F8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消化内科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B4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丁西平</w:t>
            </w:r>
          </w:p>
        </w:tc>
      </w:tr>
      <w:tr w14:paraId="4FD0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FA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86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消化内科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DB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朱晓峰</w:t>
            </w:r>
          </w:p>
        </w:tc>
      </w:tr>
      <w:tr w14:paraId="7EF6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40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BD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消化内科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66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余跃</w:t>
            </w:r>
          </w:p>
        </w:tc>
      </w:tr>
      <w:tr w14:paraId="75A3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CB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3D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消化内科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C9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李烨</w:t>
            </w:r>
          </w:p>
        </w:tc>
      </w:tr>
      <w:tr w14:paraId="2A38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D1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1D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消化内科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3C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王松</w:t>
            </w:r>
          </w:p>
        </w:tc>
      </w:tr>
      <w:tr w14:paraId="4D99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F9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09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心血管内科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58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余华</w:t>
            </w:r>
          </w:p>
        </w:tc>
      </w:tr>
      <w:tr w14:paraId="4C40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3E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F2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心血管内科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F3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陈康玉</w:t>
            </w:r>
          </w:p>
        </w:tc>
      </w:tr>
      <w:tr w14:paraId="23C1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41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6C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心血管内科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58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陈坷</w:t>
            </w:r>
          </w:p>
        </w:tc>
      </w:tr>
      <w:tr w14:paraId="55B2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25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903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心血管内科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F3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刘佳</w:t>
            </w:r>
          </w:p>
        </w:tc>
      </w:tr>
      <w:tr w14:paraId="471F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21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15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心血管内科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81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宇霏</w:t>
            </w:r>
          </w:p>
        </w:tc>
      </w:tr>
      <w:tr w14:paraId="333E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FE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E6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心血管内科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5E9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胡立群</w:t>
            </w:r>
          </w:p>
        </w:tc>
      </w:tr>
      <w:tr w14:paraId="3B0D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C4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82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心血管内科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77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李丹</w:t>
            </w:r>
          </w:p>
        </w:tc>
      </w:tr>
      <w:tr w14:paraId="5AA7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E9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F87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心血管内科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57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周俊岭</w:t>
            </w:r>
          </w:p>
        </w:tc>
      </w:tr>
      <w:tr w14:paraId="7EBC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28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BBE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心血管内科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C6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季亚娟</w:t>
            </w:r>
          </w:p>
        </w:tc>
      </w:tr>
      <w:tr w14:paraId="1748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C0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2F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心脏外科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9A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葛建军</w:t>
            </w:r>
          </w:p>
        </w:tc>
      </w:tr>
      <w:tr w14:paraId="32B8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6C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4D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心脏外科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47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孔祥</w:t>
            </w:r>
          </w:p>
        </w:tc>
      </w:tr>
      <w:tr w14:paraId="50A6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E0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21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心脏外科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FA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沈如华</w:t>
            </w:r>
          </w:p>
        </w:tc>
      </w:tr>
      <w:tr w14:paraId="4A0D9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7A3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D3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心脏外科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5B6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赵智伟</w:t>
            </w:r>
          </w:p>
        </w:tc>
      </w:tr>
      <w:tr w14:paraId="33952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31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C3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心脏外科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5D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周正春</w:t>
            </w:r>
          </w:p>
        </w:tc>
      </w:tr>
      <w:tr w14:paraId="2973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3A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35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心脏外科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71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宣海洋</w:t>
            </w:r>
          </w:p>
        </w:tc>
      </w:tr>
      <w:tr w14:paraId="2925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E0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54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胸外科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DF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梅新宇</w:t>
            </w:r>
          </w:p>
        </w:tc>
      </w:tr>
      <w:tr w14:paraId="2D9D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30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FB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胸外科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F2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张正华</w:t>
            </w:r>
          </w:p>
        </w:tc>
      </w:tr>
      <w:tr w14:paraId="28156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4E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88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胸外科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27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柯立</w:t>
            </w:r>
          </w:p>
        </w:tc>
      </w:tr>
      <w:tr w14:paraId="4C59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4A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2A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胸外科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BD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江贤亮</w:t>
            </w:r>
          </w:p>
        </w:tc>
      </w:tr>
      <w:tr w14:paraId="62DD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B63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0FA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胸外科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D8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张荣新</w:t>
            </w:r>
          </w:p>
        </w:tc>
      </w:tr>
      <w:tr w14:paraId="2DA6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C7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7C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胸外科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4E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任自学</w:t>
            </w:r>
          </w:p>
        </w:tc>
      </w:tr>
      <w:tr w14:paraId="0341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4E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4C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胸外科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A4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周锐</w:t>
            </w:r>
          </w:p>
        </w:tc>
      </w:tr>
      <w:tr w14:paraId="5601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5A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0B0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胸部肿瘤外科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E0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张安庆</w:t>
            </w:r>
          </w:p>
        </w:tc>
      </w:tr>
      <w:tr w14:paraId="36995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76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15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血管外科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D6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胡何节</w:t>
            </w:r>
          </w:p>
        </w:tc>
      </w:tr>
      <w:tr w14:paraId="6ECD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D9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86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血管外科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DA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王晓天</w:t>
            </w:r>
          </w:p>
        </w:tc>
      </w:tr>
      <w:tr w14:paraId="3BB8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10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81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血管外科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12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孙小杰</w:t>
            </w:r>
          </w:p>
        </w:tc>
      </w:tr>
      <w:tr w14:paraId="53BA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BA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DF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血管外科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4A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方征东</w:t>
            </w:r>
          </w:p>
        </w:tc>
      </w:tr>
      <w:tr w14:paraId="4389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B8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E9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血管外科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6C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洪磊</w:t>
            </w:r>
          </w:p>
        </w:tc>
      </w:tr>
      <w:tr w14:paraId="759CD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DF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0F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70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朱小玉</w:t>
            </w:r>
          </w:p>
        </w:tc>
      </w:tr>
      <w:tr w14:paraId="3A08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6A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AE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19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郑昌成</w:t>
            </w:r>
          </w:p>
        </w:tc>
      </w:tr>
      <w:tr w14:paraId="52B8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9D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EF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1C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刘会兰</w:t>
            </w:r>
          </w:p>
        </w:tc>
      </w:tr>
      <w:tr w14:paraId="6A98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1F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54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A6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耿良权</w:t>
            </w:r>
          </w:p>
        </w:tc>
      </w:tr>
      <w:tr w14:paraId="3F25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39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8C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25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宋浩</w:t>
            </w:r>
          </w:p>
        </w:tc>
      </w:tr>
      <w:tr w14:paraId="622A8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13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E5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84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丁凯阳</w:t>
            </w:r>
          </w:p>
        </w:tc>
      </w:tr>
      <w:tr w14:paraId="071F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67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54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AF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吴国林</w:t>
            </w:r>
          </w:p>
        </w:tc>
      </w:tr>
      <w:tr w14:paraId="3D39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B6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93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0D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刘欣</w:t>
            </w:r>
          </w:p>
        </w:tc>
      </w:tr>
      <w:tr w14:paraId="2D5A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1F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67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CE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汤宝林</w:t>
            </w:r>
          </w:p>
        </w:tc>
      </w:tr>
      <w:tr w14:paraId="5629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A0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AA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17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童娟</w:t>
            </w:r>
          </w:p>
        </w:tc>
      </w:tr>
      <w:tr w14:paraId="2FA5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7CB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7C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352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薛磊</w:t>
            </w:r>
          </w:p>
        </w:tc>
      </w:tr>
      <w:tr w14:paraId="694A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D1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99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95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张旭晗</w:t>
            </w:r>
          </w:p>
        </w:tc>
      </w:tr>
      <w:tr w14:paraId="718B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0AE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A2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46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姚雯</w:t>
            </w:r>
          </w:p>
        </w:tc>
      </w:tr>
      <w:tr w14:paraId="0E94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46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7E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79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宋闿迪</w:t>
            </w:r>
          </w:p>
        </w:tc>
      </w:tr>
      <w:tr w14:paraId="70A0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293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3A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28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强萍</w:t>
            </w:r>
          </w:p>
        </w:tc>
      </w:tr>
      <w:tr w14:paraId="3C4F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A8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74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D4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汪安友</w:t>
            </w:r>
          </w:p>
        </w:tc>
      </w:tr>
      <w:tr w14:paraId="3B18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85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C7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血液科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ED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胡茂贵</w:t>
            </w:r>
          </w:p>
        </w:tc>
      </w:tr>
      <w:tr w14:paraId="2539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14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13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儿童血液肿瘤科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D9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李春</w:t>
            </w:r>
          </w:p>
        </w:tc>
      </w:tr>
      <w:tr w14:paraId="523ED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F34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AB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眼科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02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温跃春</w:t>
            </w:r>
          </w:p>
        </w:tc>
      </w:tr>
      <w:tr w14:paraId="2474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F9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B4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眼科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8C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顾永昊</w:t>
            </w:r>
          </w:p>
        </w:tc>
      </w:tr>
      <w:tr w14:paraId="5A87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4A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EF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眼科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914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董凯</w:t>
            </w:r>
          </w:p>
        </w:tc>
      </w:tr>
      <w:tr w14:paraId="276D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11F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4F4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眼科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6B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朱子诚</w:t>
            </w:r>
          </w:p>
        </w:tc>
      </w:tr>
      <w:tr w14:paraId="6C90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3A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992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眼科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3F4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周恩亮</w:t>
            </w:r>
          </w:p>
        </w:tc>
      </w:tr>
      <w:tr w14:paraId="3487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60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50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眼科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89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文磊</w:t>
            </w:r>
          </w:p>
        </w:tc>
      </w:tr>
      <w:tr w14:paraId="111C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9F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44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眼科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92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武立云</w:t>
            </w:r>
          </w:p>
        </w:tc>
      </w:tr>
      <w:tr w14:paraId="25E5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BC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0E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眼科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2A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罗丹</w:t>
            </w:r>
          </w:p>
        </w:tc>
      </w:tr>
      <w:tr w14:paraId="16C7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C7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4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中医科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F5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李金虎</w:t>
            </w:r>
          </w:p>
        </w:tc>
      </w:tr>
      <w:tr w14:paraId="10BB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54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AA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中医科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0D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杨广山</w:t>
            </w:r>
          </w:p>
        </w:tc>
      </w:tr>
      <w:tr w14:paraId="7D37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979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34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中医科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E4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宇汝翠</w:t>
            </w:r>
          </w:p>
        </w:tc>
      </w:tr>
      <w:tr w14:paraId="64B5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1F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34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中医科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E7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陆智慧</w:t>
            </w:r>
          </w:p>
        </w:tc>
      </w:tr>
      <w:tr w14:paraId="75FD5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3B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0E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肿瘤放疗科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AC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钱东</w:t>
            </w:r>
          </w:p>
        </w:tc>
      </w:tr>
      <w:tr w14:paraId="0F608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B2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77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肿瘤放疗科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FA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詹必红</w:t>
            </w:r>
          </w:p>
        </w:tc>
      </w:tr>
      <w:tr w14:paraId="4661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C8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1B1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肿瘤放疗科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86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张洪波</w:t>
            </w:r>
          </w:p>
        </w:tc>
      </w:tr>
      <w:tr w14:paraId="158A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02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14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肿瘤放疗科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FBD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赵于飞</w:t>
            </w:r>
          </w:p>
        </w:tc>
      </w:tr>
      <w:tr w14:paraId="7F74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05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74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肿瘤放疗科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AE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程勇</w:t>
            </w:r>
          </w:p>
        </w:tc>
      </w:tr>
      <w:tr w14:paraId="78D8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C7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B7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肿瘤放疗科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4F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马军</w:t>
            </w:r>
          </w:p>
        </w:tc>
      </w:tr>
      <w:tr w14:paraId="5882A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75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63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肿瘤放疗科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B92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高劲</w:t>
            </w:r>
          </w:p>
        </w:tc>
      </w:tr>
      <w:tr w14:paraId="65D8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51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8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肿瘤放疗科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E0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罗文广</w:t>
            </w:r>
          </w:p>
        </w:tc>
      </w:tr>
      <w:tr w14:paraId="7138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86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5F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肿瘤放疗科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24A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刘云琴</w:t>
            </w:r>
          </w:p>
        </w:tc>
      </w:tr>
      <w:tr w14:paraId="3AF3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D0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2D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肿瘤放疗科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6C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钱立庭</w:t>
            </w:r>
          </w:p>
        </w:tc>
      </w:tr>
      <w:tr w14:paraId="64B3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07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08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肿瘤放疗科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51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张红雁</w:t>
            </w:r>
          </w:p>
        </w:tc>
      </w:tr>
      <w:tr w14:paraId="033D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DC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36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放射治疗科二病区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35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臧春宝</w:t>
            </w:r>
          </w:p>
        </w:tc>
      </w:tr>
      <w:tr w14:paraId="2D22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31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9D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放射治疗科四病区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7E8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常娜</w:t>
            </w:r>
          </w:p>
        </w:tc>
      </w:tr>
      <w:tr w14:paraId="7344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34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7A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放射治疗科四病区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56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崔亚云</w:t>
            </w:r>
          </w:p>
        </w:tc>
      </w:tr>
      <w:tr w14:paraId="51FA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14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56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放射治疗科一病区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ED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陶振超</w:t>
            </w:r>
          </w:p>
        </w:tc>
      </w:tr>
      <w:tr w14:paraId="7D5C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D2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1E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肿瘤化疗科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2E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韩兴华</w:t>
            </w:r>
          </w:p>
        </w:tc>
      </w:tr>
      <w:tr w14:paraId="4C72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C6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51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肿瘤化疗科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9B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黄大兵</w:t>
            </w:r>
          </w:p>
        </w:tc>
      </w:tr>
      <w:tr w14:paraId="3D03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E8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E9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肿瘤化疗科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F5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姚艺玮</w:t>
            </w:r>
          </w:p>
        </w:tc>
      </w:tr>
      <w:tr w14:paraId="3399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4B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15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肿瘤化疗科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A0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徐腾云</w:t>
            </w:r>
          </w:p>
        </w:tc>
      </w:tr>
      <w:tr w14:paraId="522E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366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64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肿瘤化疗科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E6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江丰收</w:t>
            </w:r>
          </w:p>
        </w:tc>
      </w:tr>
      <w:tr w14:paraId="3DCC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1C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8F6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肿瘤化疗科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52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单本杰</w:t>
            </w:r>
          </w:p>
        </w:tc>
      </w:tr>
      <w:tr w14:paraId="4915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9F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D7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肿瘤化疗科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BF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何义富</w:t>
            </w:r>
          </w:p>
        </w:tc>
      </w:tr>
      <w:tr w14:paraId="0767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0CA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FF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肿瘤化疗科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74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姜晓东</w:t>
            </w:r>
          </w:p>
        </w:tc>
      </w:tr>
      <w:tr w14:paraId="4B68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80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20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肿瘤化疗科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74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周守兵</w:t>
            </w:r>
          </w:p>
        </w:tc>
      </w:tr>
      <w:tr w14:paraId="67E38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D9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D8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肿瘤化疗科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6A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孙玉蓓</w:t>
            </w:r>
          </w:p>
        </w:tc>
      </w:tr>
      <w:tr w14:paraId="5B96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D0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87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肿瘤化疗科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72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潘跃银</w:t>
            </w:r>
          </w:p>
        </w:tc>
      </w:tr>
      <w:tr w14:paraId="2E88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89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7BD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肿瘤化疗科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19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胡长路</w:t>
            </w:r>
          </w:p>
        </w:tc>
      </w:tr>
      <w:tr w14:paraId="4117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3A9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B6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肿瘤化疗科</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62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陈曼萍</w:t>
            </w:r>
          </w:p>
        </w:tc>
      </w:tr>
      <w:tr w14:paraId="72F6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87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16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肿瘤化疗科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56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王露方</w:t>
            </w:r>
          </w:p>
        </w:tc>
      </w:tr>
      <w:tr w14:paraId="694D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DC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B9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肿瘤化疗科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EC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鹿楠楠</w:t>
            </w:r>
          </w:p>
        </w:tc>
      </w:tr>
      <w:tr w14:paraId="2A12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70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05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肿瘤内科二病区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56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范平生</w:t>
            </w:r>
          </w:p>
        </w:tc>
      </w:tr>
      <w:tr w14:paraId="4018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26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F5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肿瘤内科二病区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77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黄金</w:t>
            </w:r>
          </w:p>
        </w:tc>
      </w:tr>
      <w:tr w14:paraId="1430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9E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BD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肿瘤内科二病区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92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刘亚贝</w:t>
            </w:r>
          </w:p>
        </w:tc>
      </w:tr>
      <w:tr w14:paraId="765C7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79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58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肿瘤内科二病区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38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翁呈韬</w:t>
            </w:r>
          </w:p>
        </w:tc>
      </w:tr>
      <w:tr w14:paraId="170F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75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25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肿瘤内科二病区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4EF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樊高飞</w:t>
            </w:r>
          </w:p>
        </w:tc>
      </w:tr>
      <w:tr w14:paraId="314C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A3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F0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肿瘤内科二病区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33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张腾跃</w:t>
            </w:r>
          </w:p>
        </w:tc>
      </w:tr>
      <w:tr w14:paraId="2E3A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2F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343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肿瘤内科四病区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4D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冯克海</w:t>
            </w:r>
          </w:p>
        </w:tc>
      </w:tr>
      <w:tr w14:paraId="1BD8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69E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B7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肿瘤内科四病区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B0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朱磊</w:t>
            </w:r>
          </w:p>
        </w:tc>
      </w:tr>
      <w:tr w14:paraId="0271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43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DE4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肿瘤内科五病区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4037C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刘虎</w:t>
            </w:r>
          </w:p>
        </w:tc>
      </w:tr>
      <w:tr w14:paraId="7B2FC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17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260</w:t>
            </w:r>
          </w:p>
        </w:tc>
        <w:tc>
          <w:tcPr>
            <w:tcW w:w="3015" w:type="dxa"/>
            <w:tcBorders>
              <w:top w:val="nil"/>
              <w:left w:val="single" w:color="000000" w:sz="4" w:space="0"/>
              <w:bottom w:val="single" w:color="000000" w:sz="4" w:space="0"/>
              <w:right w:val="single" w:color="000000" w:sz="4" w:space="0"/>
            </w:tcBorders>
            <w:shd w:val="clear" w:color="auto" w:fill="auto"/>
            <w:vAlign w:val="center"/>
          </w:tcPr>
          <w:p w14:paraId="001665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肿瘤营养代谢治疗科</w:t>
            </w:r>
          </w:p>
        </w:tc>
        <w:tc>
          <w:tcPr>
            <w:tcW w:w="1590" w:type="dxa"/>
            <w:tcBorders>
              <w:top w:val="nil"/>
              <w:left w:val="single" w:color="000000" w:sz="4" w:space="0"/>
              <w:bottom w:val="single" w:color="000000" w:sz="4" w:space="0"/>
              <w:right w:val="single" w:color="000000" w:sz="4" w:space="0"/>
            </w:tcBorders>
            <w:shd w:val="clear" w:color="auto" w:fill="auto"/>
            <w:vAlign w:val="center"/>
          </w:tcPr>
          <w:p w14:paraId="09698E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杨守梅</w:t>
            </w:r>
          </w:p>
        </w:tc>
      </w:tr>
      <w:tr w14:paraId="2CE86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95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2F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重症医学科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F5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张蕾</w:t>
            </w:r>
          </w:p>
        </w:tc>
      </w:tr>
      <w:tr w14:paraId="373C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F6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64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重症医学科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59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杨田军</w:t>
            </w:r>
          </w:p>
        </w:tc>
      </w:tr>
      <w:tr w14:paraId="058C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5D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E4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重症医学科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DA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周树生</w:t>
            </w:r>
          </w:p>
        </w:tc>
      </w:tr>
    </w:tbl>
    <w:p w14:paraId="02C9CFC9">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auto"/>
          <w:sz w:val="32"/>
          <w:szCs w:val="32"/>
          <w:lang w:val="en-US" w:eastAsia="zh-CN"/>
        </w:rPr>
      </w:pPr>
    </w:p>
    <w:p w14:paraId="4D208DC6">
      <w:pPr>
        <w:keepNext w:val="0"/>
        <w:keepLines w:val="0"/>
        <w:pageBreakBefore w:val="0"/>
        <w:numPr>
          <w:ilvl w:val="0"/>
          <w:numId w:val="0"/>
        </w:numPr>
        <w:kinsoku/>
        <w:wordWrap/>
        <w:topLinePunct w:val="0"/>
        <w:autoSpaceDE/>
        <w:autoSpaceDN/>
        <w:bidi w:val="0"/>
        <w:adjustRightInd/>
        <w:snapToGrid/>
        <w:spacing w:line="240" w:lineRule="auto"/>
        <w:ind w:leftChars="0" w:firstLine="643" w:firstLineChars="200"/>
        <w:jc w:val="center"/>
        <w:rPr>
          <w:rFonts w:hint="eastAsia" w:ascii="仿宋" w:hAnsi="仿宋" w:eastAsia="仿宋" w:cs="仿宋"/>
          <w:b/>
          <w:bCs/>
          <w:color w:val="auto"/>
          <w:sz w:val="32"/>
          <w:szCs w:val="32"/>
          <w:lang w:val="en-US" w:eastAsia="zh-CN"/>
        </w:rPr>
      </w:pPr>
    </w:p>
    <w:p w14:paraId="22755D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C9A17D"/>
    <w:multiLevelType w:val="singleLevel"/>
    <w:tmpl w:val="7FC9A17D"/>
    <w:lvl w:ilvl="0" w:tentative="0">
      <w:start w:val="3"/>
      <w:numFmt w:val="chineseCounting"/>
      <w:suff w:val="nothing"/>
      <w:lvlText w:val="%1、"/>
      <w:lvlJc w:val="left"/>
      <w:pPr>
        <w:ind w:left="315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4MWZkZmUxODQ0YTQ4Y2MxN2U2MGM4NTMwZjcyMGYifQ=="/>
  </w:docVars>
  <w:rsids>
    <w:rsidRoot w:val="01D51E23"/>
    <w:rsid w:val="01D51E23"/>
    <w:rsid w:val="020256C6"/>
    <w:rsid w:val="0B505490"/>
    <w:rsid w:val="109144D4"/>
    <w:rsid w:val="1108463D"/>
    <w:rsid w:val="11851C0B"/>
    <w:rsid w:val="13AE127D"/>
    <w:rsid w:val="18AF7A2D"/>
    <w:rsid w:val="1A842BA9"/>
    <w:rsid w:val="1B70094C"/>
    <w:rsid w:val="25572F55"/>
    <w:rsid w:val="28A075FF"/>
    <w:rsid w:val="2DEE4968"/>
    <w:rsid w:val="326C0551"/>
    <w:rsid w:val="3B324424"/>
    <w:rsid w:val="3D6E1622"/>
    <w:rsid w:val="3FAD7EF4"/>
    <w:rsid w:val="48F32C7E"/>
    <w:rsid w:val="499D5F72"/>
    <w:rsid w:val="5B10566E"/>
    <w:rsid w:val="5E594FE2"/>
    <w:rsid w:val="5F530220"/>
    <w:rsid w:val="66A979CA"/>
    <w:rsid w:val="6EF80C5D"/>
    <w:rsid w:val="7E235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1030</Words>
  <Characters>1120</Characters>
  <Lines>0</Lines>
  <Paragraphs>0</Paragraphs>
  <TotalTime>19644</TotalTime>
  <ScaleCrop>false</ScaleCrop>
  <LinksUpToDate>false</LinksUpToDate>
  <CharactersWithSpaces>1149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2023-06-29T08:16:00Z</dcterms:created>
  <dc:creator>追星逐月</dc:creator>
  <cp:lastModifiedBy>Administrator</cp:lastModifiedBy>
  <dcterms:modified xsi:type="dcterms:W3CDTF">2025-09-30T01:46:14Z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D5A0D774F53940A7BC4706A0C8C10F9E_11</vt:lpwstr>
  </property>
  <property fmtid="{D5CDD505-2E9C-101B-9397-08002B2CF9AE}" pid="4" name="KSOTemplateDocerSaveRecord">
    <vt:lpwstr>eyJoZGlkIjoiNTg4MWZkZmUxODQ0YTQ4Y2MxN2U2MGM4NTMwZjcyMGYifQ==</vt:lpwstr>
  </property>
</Properties>
</file>