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4A3" w:rsidRDefault="00B05D3C">
      <w:pPr>
        <w:pageBreakBefore/>
        <w:spacing w:line="52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附件1</w:t>
      </w:r>
    </w:p>
    <w:p w:rsidR="006B74A3" w:rsidRDefault="00B05D3C">
      <w:pPr>
        <w:widowControl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安徽省医疗服务信息社会公开内容</w:t>
      </w:r>
    </w:p>
    <w:tbl>
      <w:tblPr>
        <w:tblpPr w:leftFromText="180" w:rightFromText="180" w:vertAnchor="text" w:horzAnchor="page" w:tblpXSpec="center" w:tblpY="413"/>
        <w:tblOverlap w:val="never"/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545"/>
        <w:gridCol w:w="1282"/>
        <w:gridCol w:w="2552"/>
        <w:gridCol w:w="2641"/>
      </w:tblGrid>
      <w:tr w:rsidR="006B74A3">
        <w:trPr>
          <w:trHeight w:hRule="exact" w:val="726"/>
        </w:trPr>
        <w:tc>
          <w:tcPr>
            <w:tcW w:w="846" w:type="dxa"/>
            <w:vAlign w:val="center"/>
          </w:tcPr>
          <w:p w:rsidR="006B74A3" w:rsidRDefault="00B05D3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信息分类</w:t>
            </w:r>
          </w:p>
        </w:tc>
        <w:tc>
          <w:tcPr>
            <w:tcW w:w="3827" w:type="dxa"/>
            <w:gridSpan w:val="2"/>
            <w:vAlign w:val="center"/>
          </w:tcPr>
          <w:p w:rsidR="006B74A3" w:rsidRDefault="00B05D3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指标项目</w:t>
            </w:r>
          </w:p>
        </w:tc>
        <w:tc>
          <w:tcPr>
            <w:tcW w:w="2552" w:type="dxa"/>
            <w:vAlign w:val="center"/>
          </w:tcPr>
          <w:p w:rsidR="006B74A3" w:rsidRDefault="00B05D3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本期数值</w:t>
            </w:r>
          </w:p>
        </w:tc>
        <w:tc>
          <w:tcPr>
            <w:tcW w:w="2641" w:type="dxa"/>
            <w:vAlign w:val="center"/>
          </w:tcPr>
          <w:p w:rsidR="006B74A3" w:rsidRDefault="00B05D3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上期数值</w:t>
            </w:r>
          </w:p>
        </w:tc>
      </w:tr>
      <w:tr w:rsidR="006B74A3">
        <w:trPr>
          <w:trHeight w:hRule="exact" w:val="1557"/>
        </w:trPr>
        <w:tc>
          <w:tcPr>
            <w:tcW w:w="846" w:type="dxa"/>
            <w:vMerge w:val="restart"/>
            <w:vAlign w:val="center"/>
          </w:tcPr>
          <w:p w:rsidR="006B74A3" w:rsidRDefault="00B05D3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1.基本情况</w:t>
            </w:r>
          </w:p>
        </w:tc>
        <w:tc>
          <w:tcPr>
            <w:tcW w:w="2545" w:type="dxa"/>
            <w:vMerge w:val="restart"/>
            <w:vAlign w:val="center"/>
          </w:tcPr>
          <w:p w:rsidR="006B74A3" w:rsidRDefault="00B05D3C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1.1 重点（特色）专科</w:t>
            </w:r>
          </w:p>
        </w:tc>
        <w:tc>
          <w:tcPr>
            <w:tcW w:w="1282" w:type="dxa"/>
            <w:vAlign w:val="center"/>
          </w:tcPr>
          <w:p w:rsidR="006B74A3" w:rsidRDefault="00B05D3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国家级</w:t>
            </w:r>
          </w:p>
        </w:tc>
        <w:tc>
          <w:tcPr>
            <w:tcW w:w="5193" w:type="dxa"/>
            <w:gridSpan w:val="2"/>
            <w:vAlign w:val="center"/>
          </w:tcPr>
          <w:p w:rsidR="006B74A3" w:rsidRDefault="00B05D3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临床护理，普外科，重症医学科，中西医结合肿瘤科，神经外科，老年医学科，肿瘤学科，心血管内科</w:t>
            </w:r>
            <w:r w:rsidR="00717B8E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="00717B8E" w:rsidRPr="00565B33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骨科</w:t>
            </w:r>
            <w:r w:rsidR="00717B8E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="00717B8E" w:rsidRPr="00717B8E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血液内科</w:t>
            </w:r>
            <w:r w:rsidR="00717B8E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</w:t>
            </w:r>
            <w:r w:rsidR="00717B8E" w:rsidRPr="00717B8E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妇产科</w:t>
            </w:r>
          </w:p>
        </w:tc>
      </w:tr>
      <w:tr w:rsidR="006B74A3" w:rsidTr="00220E3B">
        <w:trPr>
          <w:trHeight w:hRule="exact" w:val="2699"/>
        </w:trPr>
        <w:tc>
          <w:tcPr>
            <w:tcW w:w="846" w:type="dxa"/>
            <w:vMerge/>
            <w:vAlign w:val="center"/>
          </w:tcPr>
          <w:p w:rsidR="006B74A3" w:rsidRDefault="006B74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vAlign w:val="center"/>
          </w:tcPr>
          <w:p w:rsidR="006B74A3" w:rsidRDefault="006B74A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6B74A3" w:rsidRPr="00220E3B" w:rsidRDefault="00B05D3C" w:rsidP="00220E3B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省  级</w:t>
            </w:r>
          </w:p>
        </w:tc>
        <w:tc>
          <w:tcPr>
            <w:tcW w:w="5193" w:type="dxa"/>
            <w:gridSpan w:val="2"/>
            <w:vAlign w:val="center"/>
          </w:tcPr>
          <w:p w:rsidR="006B74A3" w:rsidRPr="00565B33" w:rsidRDefault="00B05D3C">
            <w:pPr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220E3B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心血管内科，血液内科，医学检验科</w:t>
            </w:r>
            <w:r w:rsidR="00220E3B" w:rsidRPr="00220E3B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，临床药学</w:t>
            </w:r>
            <w:r w:rsidRPr="00220E3B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，心脏大血管外科，妇产科，</w:t>
            </w:r>
            <w:r w:rsidR="00220E3B" w:rsidRPr="00220E3B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耳鼻咽喉头颈外科</w:t>
            </w:r>
            <w:r w:rsidRPr="00220E3B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，口腔科，</w:t>
            </w:r>
            <w:r w:rsidR="00220E3B" w:rsidRPr="00220E3B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肿瘤放疗科</w:t>
            </w:r>
            <w:r w:rsidRPr="00220E3B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，康复医学，消化内科，麻醉科，风湿免疫科，骨科，肿瘤化疗科，介入放射科，内分泌科，神经内科，泌尿外科，全科医学科，儿科，普外科，神经外科，医学影像科，呼吸与危重症医学科</w:t>
            </w:r>
            <w:r w:rsidR="00220E3B" w:rsidRPr="00220E3B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、血液内科、检验科、泌尿外科、神经内科、口腔科、胸外科、感染病科</w:t>
            </w:r>
          </w:p>
        </w:tc>
      </w:tr>
      <w:tr w:rsidR="00901465">
        <w:trPr>
          <w:trHeight w:hRule="exact" w:val="482"/>
        </w:trPr>
        <w:tc>
          <w:tcPr>
            <w:tcW w:w="846" w:type="dxa"/>
            <w:vMerge/>
            <w:vAlign w:val="center"/>
          </w:tcPr>
          <w:p w:rsidR="00901465" w:rsidRDefault="00901465" w:rsidP="0090146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01465" w:rsidRDefault="00901465" w:rsidP="00901465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1.2 “江淮名医”人数</w:t>
            </w:r>
          </w:p>
        </w:tc>
        <w:tc>
          <w:tcPr>
            <w:tcW w:w="2552" w:type="dxa"/>
            <w:vAlign w:val="center"/>
          </w:tcPr>
          <w:p w:rsidR="00901465" w:rsidRPr="00535E4A" w:rsidRDefault="00901465" w:rsidP="00901465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535E4A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  <w:r w:rsidRPr="00535E4A"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2641" w:type="dxa"/>
            <w:vAlign w:val="center"/>
          </w:tcPr>
          <w:p w:rsidR="00901465" w:rsidRPr="00136CA6" w:rsidRDefault="00901465" w:rsidP="00901465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136CA6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  <w:r w:rsidRPr="00136CA6"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</w:tr>
      <w:tr w:rsidR="00901465">
        <w:trPr>
          <w:trHeight w:hRule="exact" w:val="482"/>
        </w:trPr>
        <w:tc>
          <w:tcPr>
            <w:tcW w:w="846" w:type="dxa"/>
            <w:vMerge/>
            <w:vAlign w:val="center"/>
          </w:tcPr>
          <w:p w:rsidR="00901465" w:rsidRDefault="00901465" w:rsidP="0090146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01465" w:rsidRDefault="00901465" w:rsidP="00901465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1.3 床医比</w:t>
            </w:r>
          </w:p>
        </w:tc>
        <w:tc>
          <w:tcPr>
            <w:tcW w:w="2552" w:type="dxa"/>
            <w:vAlign w:val="center"/>
          </w:tcPr>
          <w:p w:rsidR="00901465" w:rsidRPr="00535E4A" w:rsidRDefault="00CB1268" w:rsidP="00901465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535E4A">
              <w:rPr>
                <w:rFonts w:ascii="仿宋" w:eastAsia="仿宋" w:hAnsi="仿宋" w:cs="宋体"/>
                <w:kern w:val="0"/>
                <w:sz w:val="24"/>
              </w:rPr>
              <w:t>2.12</w:t>
            </w:r>
          </w:p>
        </w:tc>
        <w:tc>
          <w:tcPr>
            <w:tcW w:w="2641" w:type="dxa"/>
            <w:vAlign w:val="center"/>
          </w:tcPr>
          <w:p w:rsidR="00901465" w:rsidRDefault="00901465" w:rsidP="00901465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2.14</w:t>
            </w:r>
          </w:p>
        </w:tc>
      </w:tr>
      <w:tr w:rsidR="00901465">
        <w:trPr>
          <w:trHeight w:hRule="exact" w:val="482"/>
        </w:trPr>
        <w:tc>
          <w:tcPr>
            <w:tcW w:w="846" w:type="dxa"/>
            <w:vMerge/>
            <w:vAlign w:val="center"/>
          </w:tcPr>
          <w:p w:rsidR="00901465" w:rsidRDefault="00901465" w:rsidP="0090146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01465" w:rsidRDefault="00901465" w:rsidP="00901465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1.4 床护比</w:t>
            </w:r>
          </w:p>
        </w:tc>
        <w:tc>
          <w:tcPr>
            <w:tcW w:w="2552" w:type="dxa"/>
            <w:vAlign w:val="center"/>
          </w:tcPr>
          <w:p w:rsidR="00901465" w:rsidRPr="00535E4A" w:rsidRDefault="00CB1268" w:rsidP="00901465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535E4A">
              <w:rPr>
                <w:rFonts w:ascii="仿宋" w:eastAsia="仿宋" w:hAnsi="仿宋" w:cs="宋体"/>
                <w:kern w:val="0"/>
                <w:sz w:val="24"/>
              </w:rPr>
              <w:t>1:0.62</w:t>
            </w:r>
          </w:p>
        </w:tc>
        <w:tc>
          <w:tcPr>
            <w:tcW w:w="2641" w:type="dxa"/>
            <w:vAlign w:val="center"/>
          </w:tcPr>
          <w:p w:rsidR="00901465" w:rsidRPr="00136CA6" w:rsidRDefault="00901465" w:rsidP="00901465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136CA6">
              <w:rPr>
                <w:rFonts w:ascii="仿宋" w:eastAsia="仿宋" w:hAnsi="仿宋" w:cs="宋体"/>
                <w:kern w:val="0"/>
                <w:sz w:val="24"/>
              </w:rPr>
              <w:t>1:0.62</w:t>
            </w:r>
          </w:p>
        </w:tc>
      </w:tr>
      <w:tr w:rsidR="00CB1268" w:rsidTr="0012304A">
        <w:trPr>
          <w:trHeight w:hRule="exact" w:val="482"/>
        </w:trPr>
        <w:tc>
          <w:tcPr>
            <w:tcW w:w="846" w:type="dxa"/>
            <w:vMerge w:val="restart"/>
            <w:vAlign w:val="center"/>
          </w:tcPr>
          <w:p w:rsidR="00CB1268" w:rsidRDefault="00CB1268" w:rsidP="00CB1268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2.医疗费用</w:t>
            </w:r>
          </w:p>
        </w:tc>
        <w:tc>
          <w:tcPr>
            <w:tcW w:w="3827" w:type="dxa"/>
            <w:gridSpan w:val="2"/>
            <w:vAlign w:val="center"/>
          </w:tcPr>
          <w:p w:rsidR="00CB1268" w:rsidRDefault="00CB1268" w:rsidP="00CB1268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2.1 门诊患者人均医疗费用（元）</w:t>
            </w:r>
          </w:p>
        </w:tc>
        <w:tc>
          <w:tcPr>
            <w:tcW w:w="2552" w:type="dxa"/>
            <w:vAlign w:val="center"/>
          </w:tcPr>
          <w:p w:rsidR="00CB1268" w:rsidRDefault="00CB1268" w:rsidP="00CB1268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424.03</w:t>
            </w:r>
          </w:p>
        </w:tc>
        <w:tc>
          <w:tcPr>
            <w:tcW w:w="2641" w:type="dxa"/>
            <w:vAlign w:val="center"/>
          </w:tcPr>
          <w:p w:rsidR="00CB1268" w:rsidRPr="0012304A" w:rsidRDefault="00CB1268" w:rsidP="00CB1268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2304A">
              <w:rPr>
                <w:rFonts w:ascii="仿宋" w:eastAsia="仿宋" w:hAnsi="仿宋" w:cs="宋体"/>
                <w:kern w:val="0"/>
                <w:sz w:val="24"/>
              </w:rPr>
              <w:t>413.78</w:t>
            </w:r>
          </w:p>
        </w:tc>
      </w:tr>
      <w:tr w:rsidR="00CB1268" w:rsidTr="0012304A">
        <w:trPr>
          <w:trHeight w:hRule="exact" w:val="482"/>
        </w:trPr>
        <w:tc>
          <w:tcPr>
            <w:tcW w:w="846" w:type="dxa"/>
            <w:vMerge/>
            <w:vAlign w:val="center"/>
          </w:tcPr>
          <w:p w:rsidR="00CB1268" w:rsidRDefault="00CB1268" w:rsidP="00CB1268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CB1268" w:rsidRDefault="00CB1268" w:rsidP="00CB1268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2.2 住院患者人均医疗费用（元）</w:t>
            </w:r>
          </w:p>
        </w:tc>
        <w:tc>
          <w:tcPr>
            <w:tcW w:w="2552" w:type="dxa"/>
            <w:vAlign w:val="center"/>
          </w:tcPr>
          <w:p w:rsidR="00CB1268" w:rsidRDefault="00CB1268" w:rsidP="00CB1268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18483.13</w:t>
            </w:r>
          </w:p>
        </w:tc>
        <w:tc>
          <w:tcPr>
            <w:tcW w:w="2641" w:type="dxa"/>
            <w:vAlign w:val="center"/>
          </w:tcPr>
          <w:p w:rsidR="00CB1268" w:rsidRPr="0012304A" w:rsidRDefault="00CB1268" w:rsidP="00CB1268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2304A">
              <w:rPr>
                <w:rFonts w:ascii="仿宋" w:eastAsia="仿宋" w:hAnsi="仿宋" w:cs="宋体"/>
                <w:kern w:val="0"/>
                <w:sz w:val="24"/>
              </w:rPr>
              <w:t>17223.78</w:t>
            </w:r>
          </w:p>
        </w:tc>
      </w:tr>
      <w:tr w:rsidR="006B74A3">
        <w:trPr>
          <w:trHeight w:hRule="exact" w:val="482"/>
        </w:trPr>
        <w:tc>
          <w:tcPr>
            <w:tcW w:w="846" w:type="dxa"/>
            <w:vMerge/>
            <w:vAlign w:val="center"/>
          </w:tcPr>
          <w:p w:rsidR="006B74A3" w:rsidRDefault="006B74A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9020" w:type="dxa"/>
            <w:gridSpan w:val="4"/>
            <w:vAlign w:val="center"/>
          </w:tcPr>
          <w:p w:rsidR="006B74A3" w:rsidRPr="00565B33" w:rsidRDefault="00B05D3C">
            <w:pPr>
              <w:widowControl/>
              <w:spacing w:line="240" w:lineRule="exac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565B33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 xml:space="preserve">2.3 医疗机构住院患者单病种平均费用（见附件2） </w:t>
            </w:r>
          </w:p>
        </w:tc>
      </w:tr>
      <w:tr w:rsidR="00901465" w:rsidTr="00A236C6">
        <w:trPr>
          <w:trHeight w:hRule="exact" w:val="482"/>
        </w:trPr>
        <w:tc>
          <w:tcPr>
            <w:tcW w:w="846" w:type="dxa"/>
            <w:vMerge/>
            <w:vAlign w:val="center"/>
          </w:tcPr>
          <w:p w:rsidR="00901465" w:rsidRDefault="00901465" w:rsidP="009014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901465" w:rsidRDefault="00901465" w:rsidP="00901465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2.4 基本医保实际报销比例（%）</w:t>
            </w:r>
          </w:p>
        </w:tc>
        <w:tc>
          <w:tcPr>
            <w:tcW w:w="1282" w:type="dxa"/>
            <w:vAlign w:val="center"/>
          </w:tcPr>
          <w:p w:rsidR="00901465" w:rsidRDefault="00901465" w:rsidP="00901465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城镇职工</w:t>
            </w:r>
          </w:p>
        </w:tc>
        <w:tc>
          <w:tcPr>
            <w:tcW w:w="2552" w:type="dxa"/>
            <w:vAlign w:val="center"/>
          </w:tcPr>
          <w:p w:rsidR="00901465" w:rsidRPr="00BA22A8" w:rsidRDefault="00BA22A8" w:rsidP="00901465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BA22A8">
              <w:rPr>
                <w:rFonts w:ascii="仿宋" w:eastAsia="仿宋" w:hAnsi="仿宋" w:cs="宋体"/>
                <w:kern w:val="0"/>
                <w:sz w:val="24"/>
              </w:rPr>
              <w:t>67.46%</w:t>
            </w:r>
          </w:p>
        </w:tc>
        <w:tc>
          <w:tcPr>
            <w:tcW w:w="2641" w:type="dxa"/>
            <w:vAlign w:val="center"/>
          </w:tcPr>
          <w:p w:rsidR="00901465" w:rsidRPr="00A236C6" w:rsidRDefault="00901465" w:rsidP="0090146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236C6">
              <w:rPr>
                <w:rFonts w:ascii="仿宋" w:eastAsia="仿宋" w:hAnsi="仿宋" w:cs="宋体"/>
                <w:kern w:val="0"/>
                <w:sz w:val="24"/>
              </w:rPr>
              <w:t>68.25%</w:t>
            </w:r>
          </w:p>
        </w:tc>
      </w:tr>
      <w:tr w:rsidR="00901465" w:rsidTr="00A236C6">
        <w:trPr>
          <w:trHeight w:hRule="exact" w:val="482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901465" w:rsidRDefault="00901465" w:rsidP="009014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tcBorders>
              <w:bottom w:val="single" w:sz="4" w:space="0" w:color="auto"/>
            </w:tcBorders>
            <w:vAlign w:val="center"/>
          </w:tcPr>
          <w:p w:rsidR="00901465" w:rsidRDefault="00901465" w:rsidP="00901465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901465" w:rsidRDefault="00901465" w:rsidP="00901465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城乡居民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01465" w:rsidRPr="00BA22A8" w:rsidRDefault="00BA22A8" w:rsidP="00901465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BA22A8">
              <w:rPr>
                <w:rFonts w:ascii="仿宋" w:eastAsia="仿宋" w:hAnsi="仿宋" w:cs="宋体"/>
                <w:kern w:val="0"/>
                <w:sz w:val="24"/>
              </w:rPr>
              <w:t>64.19%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vAlign w:val="center"/>
          </w:tcPr>
          <w:p w:rsidR="00901465" w:rsidRPr="00A236C6" w:rsidRDefault="00901465" w:rsidP="0090146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A236C6">
              <w:rPr>
                <w:rFonts w:ascii="仿宋" w:eastAsia="仿宋" w:hAnsi="仿宋" w:cs="宋体"/>
                <w:kern w:val="0"/>
                <w:sz w:val="24"/>
              </w:rPr>
              <w:t>62.38%</w:t>
            </w:r>
          </w:p>
        </w:tc>
      </w:tr>
      <w:tr w:rsidR="00CB1268">
        <w:trPr>
          <w:trHeight w:hRule="exact" w:val="48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68" w:rsidRDefault="00CB1268" w:rsidP="00CB126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3.医疗质量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68" w:rsidRDefault="00CB1268" w:rsidP="00CB1268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3.1 治愈好转率（%）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68" w:rsidRPr="00CB1268" w:rsidRDefault="00CB1268" w:rsidP="00CB1268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CB1268">
              <w:rPr>
                <w:rFonts w:ascii="仿宋" w:eastAsia="仿宋" w:hAnsi="仿宋" w:cs="宋体" w:hint="eastAsia"/>
                <w:kern w:val="0"/>
                <w:sz w:val="24"/>
              </w:rPr>
              <w:t>98.3%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68" w:rsidRPr="00F47F82" w:rsidRDefault="00CB1268" w:rsidP="00CB1268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47F82">
              <w:rPr>
                <w:rFonts w:ascii="仿宋" w:eastAsia="仿宋" w:hAnsi="仿宋" w:cs="宋体" w:hint="eastAsia"/>
                <w:kern w:val="0"/>
                <w:sz w:val="24"/>
              </w:rPr>
              <w:t>98.1%</w:t>
            </w:r>
          </w:p>
        </w:tc>
      </w:tr>
      <w:tr w:rsidR="00CB1268" w:rsidTr="00950B39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68" w:rsidRDefault="00CB1268" w:rsidP="00CB12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68" w:rsidRDefault="00CB1268" w:rsidP="00CB1268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3.2 手术前后诊断符合率（%）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68" w:rsidRPr="00CB1268" w:rsidRDefault="00CB1268" w:rsidP="00CB1268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CB1268">
              <w:rPr>
                <w:rFonts w:ascii="仿宋" w:eastAsia="仿宋" w:hAnsi="仿宋" w:cs="宋体" w:hint="eastAsia"/>
                <w:kern w:val="0"/>
                <w:sz w:val="24"/>
              </w:rPr>
              <w:t>98.2%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68" w:rsidRPr="00F47F82" w:rsidRDefault="00CB1268" w:rsidP="00CB1268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47F82">
              <w:rPr>
                <w:rFonts w:ascii="仿宋" w:eastAsia="仿宋" w:hAnsi="仿宋" w:cs="宋体" w:hint="eastAsia"/>
                <w:kern w:val="0"/>
                <w:sz w:val="24"/>
              </w:rPr>
              <w:t>98.0%</w:t>
            </w:r>
          </w:p>
        </w:tc>
      </w:tr>
      <w:tr w:rsidR="00CB1268" w:rsidTr="00950B39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68" w:rsidRDefault="00CB1268" w:rsidP="00CB12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68" w:rsidRDefault="00CB1268" w:rsidP="00CB1268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3.3 急诊抢救成功率（%）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68" w:rsidRPr="00CB1268" w:rsidRDefault="00CB1268" w:rsidP="00CB1268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CB1268">
              <w:rPr>
                <w:rFonts w:ascii="仿宋" w:eastAsia="仿宋" w:hAnsi="仿宋" w:cs="宋体" w:hint="eastAsia"/>
                <w:kern w:val="0"/>
                <w:sz w:val="24"/>
              </w:rPr>
              <w:t>98.0%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68" w:rsidRPr="00F47F82" w:rsidRDefault="00CB1268" w:rsidP="00CB1268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47F82">
              <w:rPr>
                <w:rFonts w:ascii="仿宋" w:eastAsia="仿宋" w:hAnsi="仿宋" w:cs="宋体" w:hint="eastAsia"/>
                <w:kern w:val="0"/>
                <w:sz w:val="24"/>
              </w:rPr>
              <w:t>97.9%</w:t>
            </w:r>
          </w:p>
        </w:tc>
      </w:tr>
      <w:tr w:rsidR="00CB1268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68" w:rsidRDefault="00CB1268" w:rsidP="00CB126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68" w:rsidRDefault="00CB1268" w:rsidP="00CB1268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3.4 抗菌药物使用强度（DDDs）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68" w:rsidRPr="00CB1268" w:rsidRDefault="00CB1268" w:rsidP="00CB1268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CB1268">
              <w:rPr>
                <w:rFonts w:ascii="仿宋" w:eastAsia="仿宋" w:hAnsi="仿宋" w:cs="宋体" w:hint="eastAsia"/>
                <w:kern w:val="0"/>
                <w:sz w:val="24"/>
              </w:rPr>
              <w:t>33.8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68" w:rsidRPr="00F47F82" w:rsidRDefault="00CB1268" w:rsidP="00CB1268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47F82">
              <w:rPr>
                <w:rFonts w:ascii="仿宋" w:eastAsia="仿宋" w:hAnsi="仿宋" w:cs="宋体" w:hint="eastAsia"/>
                <w:kern w:val="0"/>
                <w:sz w:val="24"/>
              </w:rPr>
              <w:t>32.78</w:t>
            </w:r>
          </w:p>
        </w:tc>
      </w:tr>
      <w:tr w:rsidR="00901465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65" w:rsidRDefault="00901465" w:rsidP="0090146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65" w:rsidRDefault="00901465" w:rsidP="00901465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3.5 门诊输液率（%）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65" w:rsidRPr="00535E4A" w:rsidRDefault="00535E4A" w:rsidP="00901465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535E4A">
              <w:rPr>
                <w:rFonts w:ascii="仿宋" w:eastAsia="仿宋" w:hAnsi="仿宋" w:cs="宋体"/>
                <w:kern w:val="0"/>
                <w:sz w:val="24"/>
              </w:rPr>
              <w:t>2.0%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65" w:rsidRDefault="00901465" w:rsidP="00901465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006909">
              <w:rPr>
                <w:rFonts w:ascii="仿宋" w:eastAsia="仿宋" w:hAnsi="仿宋" w:cs="宋体"/>
                <w:kern w:val="0"/>
                <w:sz w:val="24"/>
              </w:rPr>
              <w:t>2.</w:t>
            </w:r>
            <w:r w:rsidRPr="00006909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 w:rsidRPr="00006909">
              <w:rPr>
                <w:rFonts w:ascii="仿宋" w:eastAsia="仿宋" w:hAnsi="仿宋" w:cs="宋体"/>
                <w:kern w:val="0"/>
                <w:sz w:val="24"/>
              </w:rPr>
              <w:t>%</w:t>
            </w:r>
          </w:p>
        </w:tc>
      </w:tr>
      <w:tr w:rsidR="00901465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65" w:rsidRDefault="00901465" w:rsidP="0090146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65" w:rsidRDefault="00901465" w:rsidP="00901465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3.6 无菌手术切口感染率（%）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65" w:rsidRPr="00CB1268" w:rsidRDefault="00CB1268" w:rsidP="00901465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CB1268">
              <w:rPr>
                <w:rFonts w:ascii="仿宋" w:eastAsia="仿宋" w:hAnsi="仿宋" w:cs="宋体" w:hint="eastAsia"/>
                <w:kern w:val="0"/>
                <w:sz w:val="24"/>
              </w:rPr>
              <w:t>0.04%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65" w:rsidRPr="00F47F82" w:rsidRDefault="00901465" w:rsidP="00901465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47F82">
              <w:rPr>
                <w:rFonts w:ascii="仿宋" w:eastAsia="仿宋" w:hAnsi="仿宋" w:cs="宋体"/>
                <w:kern w:val="0"/>
                <w:sz w:val="24"/>
              </w:rPr>
              <w:t>0.05%</w:t>
            </w:r>
          </w:p>
        </w:tc>
      </w:tr>
      <w:tr w:rsidR="00901465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65" w:rsidRDefault="00901465" w:rsidP="0090146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65" w:rsidRDefault="00901465" w:rsidP="00901465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3.7 住院患者压疮发生率（%）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65" w:rsidRDefault="00CB1268" w:rsidP="00901465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0.0097</w:t>
            </w:r>
            <w:r w:rsidRPr="00136CA6">
              <w:rPr>
                <w:rFonts w:ascii="仿宋" w:eastAsia="仿宋" w:hAnsi="仿宋" w:cs="宋体"/>
                <w:kern w:val="0"/>
                <w:sz w:val="24"/>
              </w:rPr>
              <w:t>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65" w:rsidRPr="00136CA6" w:rsidRDefault="00901465" w:rsidP="00901465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136CA6">
              <w:rPr>
                <w:rFonts w:ascii="仿宋" w:eastAsia="仿宋" w:hAnsi="仿宋" w:cs="宋体"/>
                <w:kern w:val="0"/>
                <w:sz w:val="24"/>
              </w:rPr>
              <w:t>0.0071%</w:t>
            </w:r>
          </w:p>
        </w:tc>
      </w:tr>
      <w:tr w:rsidR="00535E4A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3.8 出院患者手术占比（%）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49.51</w:t>
            </w: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42.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07</w:t>
            </w: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%</w:t>
            </w:r>
          </w:p>
        </w:tc>
      </w:tr>
      <w:tr w:rsidR="00535E4A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3.9 手术患者并发症发生率（%）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0.0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9</w:t>
            </w: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0.0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7</w:t>
            </w: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%</w:t>
            </w:r>
          </w:p>
        </w:tc>
      </w:tr>
      <w:tr w:rsidR="00535E4A">
        <w:trPr>
          <w:trHeight w:hRule="exact" w:val="482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4.运行效率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4.1 门诊患者平均预约诊疗率（%）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35E4A" w:rsidRPr="00535E4A" w:rsidRDefault="00535E4A" w:rsidP="00535E4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35E4A">
              <w:rPr>
                <w:rFonts w:ascii="仿宋" w:eastAsia="仿宋" w:hAnsi="仿宋" w:cs="宋体"/>
                <w:kern w:val="0"/>
                <w:sz w:val="24"/>
              </w:rPr>
              <w:t>43.5%</w:t>
            </w:r>
          </w:p>
        </w:tc>
        <w:tc>
          <w:tcPr>
            <w:tcW w:w="2641" w:type="dxa"/>
            <w:tcBorders>
              <w:top w:val="single" w:sz="4" w:space="0" w:color="auto"/>
            </w:tcBorders>
            <w:vAlign w:val="center"/>
          </w:tcPr>
          <w:p w:rsidR="00535E4A" w:rsidRPr="00006909" w:rsidRDefault="00535E4A" w:rsidP="00535E4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06909">
              <w:rPr>
                <w:rFonts w:ascii="仿宋" w:eastAsia="仿宋" w:hAnsi="仿宋" w:cs="宋体"/>
                <w:kern w:val="0"/>
                <w:sz w:val="24"/>
              </w:rPr>
              <w:t>52.</w:t>
            </w:r>
            <w:r w:rsidRPr="00006909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  <w:r w:rsidRPr="00006909">
              <w:rPr>
                <w:rFonts w:ascii="仿宋" w:eastAsia="仿宋" w:hAnsi="仿宋" w:cs="宋体"/>
                <w:kern w:val="0"/>
                <w:sz w:val="24"/>
              </w:rPr>
              <w:t>%</w:t>
            </w:r>
          </w:p>
        </w:tc>
      </w:tr>
      <w:tr w:rsidR="00535E4A">
        <w:trPr>
          <w:trHeight w:hRule="exact" w:val="482"/>
        </w:trPr>
        <w:tc>
          <w:tcPr>
            <w:tcW w:w="846" w:type="dxa"/>
            <w:vMerge/>
            <w:vAlign w:val="center"/>
          </w:tcPr>
          <w:p w:rsidR="00535E4A" w:rsidRDefault="00535E4A" w:rsidP="00535E4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35E4A" w:rsidRDefault="00535E4A" w:rsidP="00535E4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4.2 门诊患者预约后平均等待时间（分钟）</w:t>
            </w:r>
          </w:p>
        </w:tc>
        <w:tc>
          <w:tcPr>
            <w:tcW w:w="2552" w:type="dxa"/>
            <w:vAlign w:val="center"/>
          </w:tcPr>
          <w:p w:rsidR="00535E4A" w:rsidRPr="00535E4A" w:rsidRDefault="00535E4A" w:rsidP="00535E4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35E4A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 w:rsidRPr="00535E4A">
              <w:rPr>
                <w:rFonts w:ascii="仿宋" w:eastAsia="仿宋" w:hAnsi="仿宋" w:cs="宋体"/>
                <w:kern w:val="0"/>
                <w:sz w:val="24"/>
              </w:rPr>
              <w:t>5</w:t>
            </w:r>
          </w:p>
        </w:tc>
        <w:tc>
          <w:tcPr>
            <w:tcW w:w="2641" w:type="dxa"/>
            <w:vAlign w:val="center"/>
          </w:tcPr>
          <w:p w:rsidR="00535E4A" w:rsidRPr="00006909" w:rsidRDefault="00535E4A" w:rsidP="00535E4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06909">
              <w:rPr>
                <w:rFonts w:ascii="仿宋" w:eastAsia="仿宋" w:hAnsi="仿宋" w:cs="宋体" w:hint="eastAsia"/>
                <w:kern w:val="0"/>
                <w:sz w:val="24"/>
              </w:rPr>
              <w:t>28</w:t>
            </w:r>
          </w:p>
        </w:tc>
      </w:tr>
      <w:tr w:rsidR="00535E4A">
        <w:trPr>
          <w:trHeight w:hRule="exact" w:val="482"/>
        </w:trPr>
        <w:tc>
          <w:tcPr>
            <w:tcW w:w="846" w:type="dxa"/>
            <w:vMerge/>
            <w:vAlign w:val="center"/>
          </w:tcPr>
          <w:p w:rsidR="00535E4A" w:rsidRDefault="00535E4A" w:rsidP="00535E4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535E4A" w:rsidRDefault="00535E4A" w:rsidP="00535E4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4.3 术前待床日（天）</w:t>
            </w:r>
          </w:p>
        </w:tc>
        <w:tc>
          <w:tcPr>
            <w:tcW w:w="1282" w:type="dxa"/>
            <w:vAlign w:val="center"/>
          </w:tcPr>
          <w:p w:rsidR="00535E4A" w:rsidRDefault="00535E4A" w:rsidP="00535E4A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二级手术</w:t>
            </w:r>
          </w:p>
        </w:tc>
        <w:tc>
          <w:tcPr>
            <w:tcW w:w="2552" w:type="dxa"/>
            <w:vAlign w:val="center"/>
          </w:tcPr>
          <w:p w:rsidR="00535E4A" w:rsidRDefault="00535E4A" w:rsidP="00535E4A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1.76天</w:t>
            </w:r>
          </w:p>
        </w:tc>
        <w:tc>
          <w:tcPr>
            <w:tcW w:w="2641" w:type="dxa"/>
            <w:vAlign w:val="center"/>
          </w:tcPr>
          <w:p w:rsidR="00535E4A" w:rsidRDefault="00535E4A" w:rsidP="00535E4A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1.97天</w:t>
            </w:r>
          </w:p>
        </w:tc>
      </w:tr>
      <w:tr w:rsidR="00535E4A">
        <w:trPr>
          <w:trHeight w:hRule="exact" w:val="482"/>
        </w:trPr>
        <w:tc>
          <w:tcPr>
            <w:tcW w:w="846" w:type="dxa"/>
            <w:vMerge/>
            <w:vAlign w:val="center"/>
          </w:tcPr>
          <w:p w:rsidR="00535E4A" w:rsidRDefault="00535E4A" w:rsidP="00535E4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vAlign w:val="center"/>
          </w:tcPr>
          <w:p w:rsidR="00535E4A" w:rsidRDefault="00535E4A" w:rsidP="00535E4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535E4A" w:rsidRDefault="00535E4A" w:rsidP="00535E4A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三级手术</w:t>
            </w:r>
          </w:p>
        </w:tc>
        <w:tc>
          <w:tcPr>
            <w:tcW w:w="2552" w:type="dxa"/>
            <w:vAlign w:val="center"/>
          </w:tcPr>
          <w:p w:rsidR="00535E4A" w:rsidRDefault="00535E4A" w:rsidP="00535E4A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2.50天</w:t>
            </w:r>
          </w:p>
        </w:tc>
        <w:tc>
          <w:tcPr>
            <w:tcW w:w="2641" w:type="dxa"/>
            <w:vAlign w:val="center"/>
          </w:tcPr>
          <w:p w:rsidR="00535E4A" w:rsidRDefault="00535E4A" w:rsidP="00535E4A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2.40天</w:t>
            </w:r>
          </w:p>
        </w:tc>
      </w:tr>
      <w:tr w:rsidR="00535E4A">
        <w:trPr>
          <w:trHeight w:hRule="exact" w:val="482"/>
        </w:trPr>
        <w:tc>
          <w:tcPr>
            <w:tcW w:w="846" w:type="dxa"/>
            <w:vMerge/>
            <w:vAlign w:val="center"/>
          </w:tcPr>
          <w:p w:rsidR="00535E4A" w:rsidRDefault="00535E4A" w:rsidP="00535E4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vAlign w:val="center"/>
          </w:tcPr>
          <w:p w:rsidR="00535E4A" w:rsidRDefault="00535E4A" w:rsidP="00535E4A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535E4A" w:rsidRDefault="00535E4A" w:rsidP="00535E4A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四级手术</w:t>
            </w:r>
          </w:p>
        </w:tc>
        <w:tc>
          <w:tcPr>
            <w:tcW w:w="2552" w:type="dxa"/>
            <w:vAlign w:val="center"/>
          </w:tcPr>
          <w:p w:rsidR="00535E4A" w:rsidRDefault="00535E4A" w:rsidP="00535E4A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4.18天</w:t>
            </w:r>
          </w:p>
        </w:tc>
        <w:tc>
          <w:tcPr>
            <w:tcW w:w="2641" w:type="dxa"/>
            <w:vAlign w:val="center"/>
          </w:tcPr>
          <w:p w:rsidR="00535E4A" w:rsidRDefault="00535E4A" w:rsidP="00535E4A">
            <w:pPr>
              <w:jc w:val="center"/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3.10天</w:t>
            </w:r>
          </w:p>
        </w:tc>
      </w:tr>
      <w:tr w:rsidR="00535E4A">
        <w:trPr>
          <w:trHeight w:hRule="exact" w:val="482"/>
        </w:trPr>
        <w:tc>
          <w:tcPr>
            <w:tcW w:w="846" w:type="dxa"/>
            <w:vMerge/>
            <w:vAlign w:val="center"/>
          </w:tcPr>
          <w:p w:rsidR="00535E4A" w:rsidRDefault="00535E4A" w:rsidP="00535E4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35E4A" w:rsidRDefault="00535E4A" w:rsidP="00535E4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4.4 病床使用率（%）</w:t>
            </w:r>
          </w:p>
        </w:tc>
        <w:tc>
          <w:tcPr>
            <w:tcW w:w="2552" w:type="dxa"/>
            <w:vAlign w:val="center"/>
          </w:tcPr>
          <w:p w:rsidR="00535E4A" w:rsidRDefault="00535E4A" w:rsidP="00535E4A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97.8%</w:t>
            </w:r>
          </w:p>
        </w:tc>
        <w:tc>
          <w:tcPr>
            <w:tcW w:w="2641" w:type="dxa"/>
            <w:vAlign w:val="center"/>
          </w:tcPr>
          <w:p w:rsidR="00535E4A" w:rsidRDefault="00535E4A" w:rsidP="00535E4A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97.8%</w:t>
            </w:r>
          </w:p>
        </w:tc>
      </w:tr>
      <w:tr w:rsidR="00535E4A">
        <w:trPr>
          <w:trHeight w:hRule="exact" w:val="482"/>
        </w:trPr>
        <w:tc>
          <w:tcPr>
            <w:tcW w:w="846" w:type="dxa"/>
            <w:vMerge/>
            <w:vAlign w:val="center"/>
          </w:tcPr>
          <w:p w:rsidR="00535E4A" w:rsidRDefault="00535E4A" w:rsidP="00535E4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535E4A" w:rsidRDefault="00535E4A" w:rsidP="00535E4A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4.5 出院者平均住院日（天）</w:t>
            </w:r>
          </w:p>
        </w:tc>
        <w:tc>
          <w:tcPr>
            <w:tcW w:w="2552" w:type="dxa"/>
            <w:vAlign w:val="center"/>
          </w:tcPr>
          <w:p w:rsidR="00535E4A" w:rsidRDefault="00535E4A" w:rsidP="00535E4A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6.85天</w:t>
            </w:r>
          </w:p>
        </w:tc>
        <w:tc>
          <w:tcPr>
            <w:tcW w:w="2641" w:type="dxa"/>
            <w:vAlign w:val="center"/>
          </w:tcPr>
          <w:p w:rsidR="00535E4A" w:rsidRDefault="00535E4A" w:rsidP="00535E4A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6.85天</w:t>
            </w:r>
          </w:p>
        </w:tc>
      </w:tr>
      <w:tr w:rsidR="00901465">
        <w:trPr>
          <w:trHeight w:hRule="exact" w:val="482"/>
        </w:trPr>
        <w:tc>
          <w:tcPr>
            <w:tcW w:w="846" w:type="dxa"/>
            <w:vMerge/>
            <w:vAlign w:val="center"/>
          </w:tcPr>
          <w:p w:rsidR="00901465" w:rsidRDefault="00901465" w:rsidP="009014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01465" w:rsidRDefault="00901465" w:rsidP="00901465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4.6 门诊人次</w:t>
            </w:r>
          </w:p>
        </w:tc>
        <w:tc>
          <w:tcPr>
            <w:tcW w:w="2552" w:type="dxa"/>
            <w:vAlign w:val="center"/>
          </w:tcPr>
          <w:p w:rsidR="00901465" w:rsidRPr="00535E4A" w:rsidRDefault="00535E4A" w:rsidP="00901465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535E4A">
              <w:rPr>
                <w:rFonts w:ascii="仿宋" w:eastAsia="仿宋" w:hAnsi="仿宋" w:cs="宋体"/>
                <w:kern w:val="0"/>
                <w:sz w:val="24"/>
              </w:rPr>
              <w:t>1482595</w:t>
            </w:r>
          </w:p>
        </w:tc>
        <w:tc>
          <w:tcPr>
            <w:tcW w:w="2641" w:type="dxa"/>
            <w:vAlign w:val="center"/>
          </w:tcPr>
          <w:p w:rsidR="00901465" w:rsidRPr="00535E4A" w:rsidRDefault="00901465" w:rsidP="00901465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535E4A">
              <w:rPr>
                <w:rFonts w:ascii="仿宋" w:eastAsia="仿宋" w:hAnsi="仿宋" w:cs="宋体" w:hint="eastAsia"/>
                <w:kern w:val="0"/>
                <w:sz w:val="24"/>
              </w:rPr>
              <w:t>1535542</w:t>
            </w:r>
          </w:p>
        </w:tc>
      </w:tr>
      <w:tr w:rsidR="00901465">
        <w:trPr>
          <w:trHeight w:hRule="exact" w:val="482"/>
        </w:trPr>
        <w:tc>
          <w:tcPr>
            <w:tcW w:w="846" w:type="dxa"/>
            <w:vMerge/>
            <w:vAlign w:val="center"/>
          </w:tcPr>
          <w:p w:rsidR="00901465" w:rsidRDefault="00901465" w:rsidP="0090146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01465" w:rsidRDefault="00901465" w:rsidP="00901465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4.7 出院人次</w:t>
            </w:r>
          </w:p>
        </w:tc>
        <w:tc>
          <w:tcPr>
            <w:tcW w:w="2552" w:type="dxa"/>
            <w:vAlign w:val="center"/>
          </w:tcPr>
          <w:p w:rsidR="00901465" w:rsidRDefault="00535E4A" w:rsidP="00901465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60612</w:t>
            </w:r>
          </w:p>
        </w:tc>
        <w:tc>
          <w:tcPr>
            <w:tcW w:w="2641" w:type="dxa"/>
            <w:vAlign w:val="center"/>
          </w:tcPr>
          <w:p w:rsidR="00901465" w:rsidRDefault="00901465" w:rsidP="00901465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68299</w:t>
            </w:r>
          </w:p>
        </w:tc>
      </w:tr>
      <w:tr w:rsidR="00565B33">
        <w:trPr>
          <w:trHeight w:hRule="exact" w:val="1331"/>
        </w:trPr>
        <w:tc>
          <w:tcPr>
            <w:tcW w:w="846" w:type="dxa"/>
            <w:vAlign w:val="center"/>
          </w:tcPr>
          <w:p w:rsidR="00565B33" w:rsidRDefault="00565B33" w:rsidP="00565B3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5.患者满意度</w:t>
            </w:r>
          </w:p>
        </w:tc>
        <w:tc>
          <w:tcPr>
            <w:tcW w:w="3827" w:type="dxa"/>
            <w:gridSpan w:val="2"/>
            <w:vAlign w:val="center"/>
          </w:tcPr>
          <w:p w:rsidR="00565B33" w:rsidRDefault="00565B33" w:rsidP="00565B33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总体满意度（%）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565B33" w:rsidRDefault="00E74C3C" w:rsidP="00E74C3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96.6</w:t>
            </w:r>
            <w:r w:rsidRPr="00AA58C0">
              <w:rPr>
                <w:rFonts w:ascii="仿宋" w:eastAsia="仿宋" w:hAnsi="仿宋" w:cs="宋体" w:hint="eastAsia"/>
                <w:kern w:val="0"/>
                <w:sz w:val="24"/>
              </w:rPr>
              <w:t>%（门诊</w:t>
            </w:r>
            <w:r>
              <w:rPr>
                <w:rFonts w:ascii="仿宋" w:eastAsia="仿宋" w:hAnsi="仿宋" w:cs="宋体"/>
                <w:kern w:val="0"/>
                <w:sz w:val="24"/>
              </w:rPr>
              <w:t>95.7</w:t>
            </w:r>
            <w:r w:rsidRPr="00AA58C0">
              <w:rPr>
                <w:rFonts w:ascii="仿宋" w:eastAsia="仿宋" w:hAnsi="仿宋" w:cs="宋体" w:hint="eastAsia"/>
                <w:kern w:val="0"/>
                <w:sz w:val="24"/>
              </w:rPr>
              <w:t>%，出院</w:t>
            </w:r>
            <w:r>
              <w:rPr>
                <w:rFonts w:ascii="仿宋" w:eastAsia="仿宋" w:hAnsi="仿宋" w:cs="宋体"/>
                <w:kern w:val="0"/>
                <w:sz w:val="24"/>
              </w:rPr>
              <w:t>97.4</w:t>
            </w:r>
            <w:r w:rsidRPr="00AA58C0">
              <w:rPr>
                <w:rFonts w:ascii="仿宋" w:eastAsia="仿宋" w:hAnsi="仿宋" w:cs="宋体" w:hint="eastAsia"/>
                <w:kern w:val="0"/>
                <w:sz w:val="24"/>
              </w:rPr>
              <w:t>%）</w:t>
            </w:r>
          </w:p>
        </w:tc>
        <w:tc>
          <w:tcPr>
            <w:tcW w:w="2641" w:type="dxa"/>
            <w:vAlign w:val="center"/>
          </w:tcPr>
          <w:p w:rsidR="00565B33" w:rsidRPr="00AA58C0" w:rsidRDefault="00901465" w:rsidP="00565B33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98.1</w:t>
            </w:r>
            <w:r w:rsidRPr="00AA58C0">
              <w:rPr>
                <w:rFonts w:ascii="仿宋" w:eastAsia="仿宋" w:hAnsi="仿宋" w:cs="宋体" w:hint="eastAsia"/>
                <w:kern w:val="0"/>
                <w:sz w:val="24"/>
              </w:rPr>
              <w:t>%（门诊</w:t>
            </w:r>
            <w:r w:rsidRPr="00AA58C0">
              <w:rPr>
                <w:rFonts w:ascii="仿宋" w:eastAsia="仿宋" w:hAnsi="仿宋" w:cs="宋体"/>
                <w:kern w:val="0"/>
                <w:sz w:val="24"/>
              </w:rPr>
              <w:t>98.</w:t>
            </w:r>
            <w:r>
              <w:rPr>
                <w:rFonts w:ascii="仿宋" w:eastAsia="仿宋" w:hAnsi="仿宋" w:cs="宋体"/>
                <w:kern w:val="0"/>
                <w:sz w:val="24"/>
              </w:rPr>
              <w:t>0</w:t>
            </w:r>
            <w:r w:rsidRPr="00AA58C0">
              <w:rPr>
                <w:rFonts w:ascii="仿宋" w:eastAsia="仿宋" w:hAnsi="仿宋" w:cs="宋体" w:hint="eastAsia"/>
                <w:kern w:val="0"/>
                <w:sz w:val="24"/>
              </w:rPr>
              <w:t>%，出院</w:t>
            </w:r>
            <w:r w:rsidRPr="00AA58C0">
              <w:rPr>
                <w:rFonts w:ascii="仿宋" w:eastAsia="仿宋" w:hAnsi="仿宋" w:cs="宋体"/>
                <w:kern w:val="0"/>
                <w:sz w:val="24"/>
              </w:rPr>
              <w:t>98.</w:t>
            </w:r>
            <w:r>
              <w:rPr>
                <w:rFonts w:ascii="仿宋" w:eastAsia="仿宋" w:hAnsi="仿宋" w:cs="宋体"/>
                <w:kern w:val="0"/>
                <w:sz w:val="24"/>
              </w:rPr>
              <w:t>2</w:t>
            </w:r>
            <w:r w:rsidRPr="00AA58C0">
              <w:rPr>
                <w:rFonts w:ascii="仿宋" w:eastAsia="仿宋" w:hAnsi="仿宋" w:cs="宋体" w:hint="eastAsia"/>
                <w:kern w:val="0"/>
                <w:sz w:val="24"/>
              </w:rPr>
              <w:t>%）</w:t>
            </w:r>
          </w:p>
        </w:tc>
      </w:tr>
      <w:tr w:rsidR="00565B33">
        <w:trPr>
          <w:trHeight w:hRule="exact" w:val="572"/>
        </w:trPr>
        <w:tc>
          <w:tcPr>
            <w:tcW w:w="846" w:type="dxa"/>
            <w:vAlign w:val="center"/>
          </w:tcPr>
          <w:p w:rsidR="00565B33" w:rsidRDefault="00565B33" w:rsidP="00565B3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6.服务承诺</w:t>
            </w:r>
          </w:p>
        </w:tc>
        <w:tc>
          <w:tcPr>
            <w:tcW w:w="9020" w:type="dxa"/>
            <w:gridSpan w:val="4"/>
            <w:vAlign w:val="center"/>
          </w:tcPr>
          <w:p w:rsidR="00565B33" w:rsidRDefault="00565B33" w:rsidP="00565B33">
            <w:pPr>
              <w:widowControl/>
              <w:spacing w:line="240" w:lineRule="exac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医疗机构服务承诺内容（见附件3）</w:t>
            </w:r>
          </w:p>
        </w:tc>
      </w:tr>
    </w:tbl>
    <w:p w:rsidR="006B74A3" w:rsidRDefault="00B05D3C">
      <w:pPr>
        <w:rPr>
          <w:rFonts w:ascii="仿宋_GB2312" w:eastAsia="仿宋_GB2312" w:hAnsi="仿宋" w:cs="宋体"/>
          <w:kern w:val="0"/>
          <w:sz w:val="18"/>
          <w:szCs w:val="18"/>
        </w:rPr>
      </w:pPr>
      <w:r>
        <w:rPr>
          <w:rFonts w:ascii="仿宋_GB2312" w:eastAsia="仿宋_GB2312" w:hAnsi="仿宋" w:cs="宋体" w:hint="eastAsia"/>
          <w:kern w:val="0"/>
          <w:sz w:val="18"/>
          <w:szCs w:val="18"/>
        </w:rPr>
        <w:t>注：以上为总院、南区数据整合信息。3.1-3</w:t>
      </w:r>
      <w:r>
        <w:rPr>
          <w:rFonts w:ascii="仿宋_GB2312" w:eastAsia="仿宋_GB2312" w:hAnsi="仿宋" w:cs="宋体"/>
          <w:kern w:val="0"/>
          <w:sz w:val="18"/>
          <w:szCs w:val="18"/>
        </w:rPr>
        <w:t>.3</w:t>
      </w:r>
      <w:r>
        <w:rPr>
          <w:rFonts w:ascii="仿宋_GB2312" w:eastAsia="仿宋_GB2312" w:hAnsi="仿宋" w:cs="宋体" w:hint="eastAsia"/>
          <w:kern w:val="0"/>
          <w:sz w:val="18"/>
          <w:szCs w:val="18"/>
        </w:rPr>
        <w:t>数据均由抽取病历统计得出。</w:t>
      </w:r>
    </w:p>
    <w:p w:rsidR="006B74A3" w:rsidRDefault="006B74A3">
      <w:pPr>
        <w:rPr>
          <w:rFonts w:ascii="仿宋_GB2312" w:eastAsia="仿宋_GB2312" w:hAnsi="仿宋" w:cs="宋体"/>
          <w:kern w:val="0"/>
          <w:sz w:val="18"/>
          <w:szCs w:val="18"/>
        </w:rPr>
      </w:pPr>
    </w:p>
    <w:p w:rsidR="006B74A3" w:rsidRDefault="006B74A3">
      <w:pPr>
        <w:spacing w:line="520" w:lineRule="exact"/>
        <w:rPr>
          <w:rFonts w:ascii="黑体" w:eastAsia="黑体" w:hAnsi="宋体" w:cs="宋体"/>
          <w:kern w:val="0"/>
          <w:sz w:val="32"/>
          <w:szCs w:val="32"/>
        </w:rPr>
        <w:sectPr w:rsidR="006B74A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B74A3" w:rsidRDefault="00B05D3C">
      <w:pPr>
        <w:spacing w:line="52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附件2</w:t>
      </w:r>
    </w:p>
    <w:p w:rsidR="006B74A3" w:rsidRDefault="006B74A3">
      <w:pPr>
        <w:spacing w:line="240" w:lineRule="exact"/>
        <w:rPr>
          <w:rFonts w:ascii="黑体" w:eastAsia="黑体" w:hAnsi="宋体" w:cs="宋体"/>
          <w:kern w:val="0"/>
          <w:sz w:val="32"/>
          <w:szCs w:val="32"/>
        </w:rPr>
      </w:pPr>
    </w:p>
    <w:p w:rsidR="006B74A3" w:rsidRDefault="00B05D3C">
      <w:pPr>
        <w:widowControl/>
        <w:spacing w:line="52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医疗机构住院患者单病种平均费用</w:t>
      </w:r>
    </w:p>
    <w:p w:rsidR="006B74A3" w:rsidRDefault="006B74A3">
      <w:pPr>
        <w:rPr>
          <w:rFonts w:ascii="Calibri" w:hAnsi="Calibri"/>
          <w:szCs w:val="22"/>
        </w:rPr>
      </w:pPr>
    </w:p>
    <w:tbl>
      <w:tblPr>
        <w:tblW w:w="8616" w:type="dxa"/>
        <w:jc w:val="center"/>
        <w:tblLayout w:type="fixed"/>
        <w:tblLook w:val="04A0" w:firstRow="1" w:lastRow="0" w:firstColumn="1" w:lastColumn="0" w:noHBand="0" w:noVBand="1"/>
      </w:tblPr>
      <w:tblGrid>
        <w:gridCol w:w="692"/>
        <w:gridCol w:w="1584"/>
        <w:gridCol w:w="2255"/>
        <w:gridCol w:w="2127"/>
        <w:gridCol w:w="1958"/>
      </w:tblGrid>
      <w:tr w:rsidR="006B74A3">
        <w:trPr>
          <w:trHeight w:val="459"/>
          <w:jc w:val="center"/>
        </w:trPr>
        <w:tc>
          <w:tcPr>
            <w:tcW w:w="8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住院患者前20位单病种平均费用</w:t>
            </w:r>
          </w:p>
        </w:tc>
      </w:tr>
      <w:tr w:rsidR="006B74A3" w:rsidTr="00535E4A">
        <w:trPr>
          <w:trHeight w:hRule="exact" w:val="1207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疾病名称              （按ICD-10编码分类）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术式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上期平均费用（元）</w:t>
            </w:r>
          </w:p>
        </w:tc>
      </w:tr>
      <w:tr w:rsidR="00535E4A" w:rsidRPr="00F54324" w:rsidTr="00535E4A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Z51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其他医疗照顾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10794.1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10478.35</w:t>
            </w:r>
          </w:p>
        </w:tc>
      </w:tr>
      <w:tr w:rsidR="00535E4A" w:rsidRPr="00F54324" w:rsidTr="00535E4A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I63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脑梗死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21312.06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20889.82</w:t>
            </w:r>
          </w:p>
        </w:tc>
      </w:tr>
      <w:tr w:rsidR="00535E4A" w:rsidRPr="00F54324" w:rsidTr="00535E4A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J98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其他呼吸性疾患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11603.41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13651.71</w:t>
            </w:r>
          </w:p>
        </w:tc>
      </w:tr>
      <w:tr w:rsidR="00535E4A" w:rsidRPr="00F54324" w:rsidTr="00535E4A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慢性缺血性心脏病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23343.63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23625.39</w:t>
            </w:r>
          </w:p>
        </w:tc>
      </w:tr>
      <w:tr w:rsidR="00535E4A" w:rsidRPr="00F54324" w:rsidTr="00535E4A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C34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支气管和肺恶性肿瘤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28485.63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28047.56</w:t>
            </w:r>
          </w:p>
        </w:tc>
      </w:tr>
      <w:tr w:rsidR="00535E4A" w:rsidRPr="00F54324" w:rsidTr="00535E4A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胆石症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11947.34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11765.97</w:t>
            </w:r>
          </w:p>
        </w:tc>
      </w:tr>
      <w:tr w:rsidR="00535E4A" w:rsidRPr="00F54324" w:rsidTr="00535E4A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膝关节病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24044.94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23837.75</w:t>
            </w:r>
          </w:p>
        </w:tc>
      </w:tr>
      <w:tr w:rsidR="00535E4A" w:rsidRPr="00F54324" w:rsidTr="00535E4A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C73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甲状腺恶性肿瘤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15519.47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14769.7</w:t>
            </w:r>
          </w:p>
        </w:tc>
      </w:tr>
      <w:tr w:rsidR="00535E4A" w:rsidRPr="00F54324" w:rsidTr="00535E4A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I67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其他脑血管病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35347.9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36356.01</w:t>
            </w:r>
          </w:p>
        </w:tc>
      </w:tr>
      <w:tr w:rsidR="00535E4A" w:rsidRPr="00F54324" w:rsidTr="00535E4A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E11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非胰岛素依赖型糖尿病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7429.21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7551.54</w:t>
            </w:r>
          </w:p>
        </w:tc>
      </w:tr>
      <w:tr w:rsidR="00535E4A" w:rsidRPr="00F54324" w:rsidTr="00535E4A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K63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肠的其他疾病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5923.63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6015.83</w:t>
            </w:r>
          </w:p>
        </w:tc>
      </w:tr>
      <w:tr w:rsidR="00535E4A" w:rsidRPr="00F54324" w:rsidTr="00535E4A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K40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腹股沟疝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6944.6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7216.33</w:t>
            </w:r>
          </w:p>
        </w:tc>
      </w:tr>
      <w:tr w:rsidR="00535E4A" w:rsidRPr="00F54324" w:rsidTr="00535E4A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H25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老年性白内障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7285.34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7766.09</w:t>
            </w:r>
          </w:p>
        </w:tc>
      </w:tr>
      <w:tr w:rsidR="00535E4A" w:rsidRPr="00F54324" w:rsidTr="00535E4A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肺炎,病原体未特指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13559.46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9411.43</w:t>
            </w:r>
          </w:p>
        </w:tc>
      </w:tr>
      <w:tr w:rsidR="00535E4A" w:rsidRPr="00F54324" w:rsidTr="00535E4A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H35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其他视网膜疾患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5387.88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5537.8</w:t>
            </w:r>
          </w:p>
        </w:tc>
      </w:tr>
      <w:tr w:rsidR="00535E4A" w:rsidRPr="00F54324" w:rsidTr="00535E4A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M51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其他椎间盘疾患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19467.62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18254.86</w:t>
            </w:r>
          </w:p>
        </w:tc>
      </w:tr>
      <w:tr w:rsidR="00535E4A" w:rsidRPr="00F54324" w:rsidTr="00535E4A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D25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子宫平滑肌瘤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11164.18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11429.74</w:t>
            </w:r>
          </w:p>
        </w:tc>
      </w:tr>
      <w:tr w:rsidR="00535E4A" w:rsidRPr="00F54324" w:rsidTr="00535E4A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N18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慢性肾病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20558.93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21059.43</w:t>
            </w:r>
          </w:p>
        </w:tc>
      </w:tr>
      <w:tr w:rsidR="00535E4A" w:rsidRPr="00F54324" w:rsidTr="00535E4A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C50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乳房恶性肿瘤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13820.3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13778.66</w:t>
            </w:r>
          </w:p>
        </w:tc>
      </w:tr>
      <w:tr w:rsidR="00535E4A" w:rsidRPr="00F54324" w:rsidTr="00535E4A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C16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胃恶性肿瘤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34121.2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29606.65</w:t>
            </w:r>
          </w:p>
        </w:tc>
      </w:tr>
    </w:tbl>
    <w:p w:rsidR="006B74A3" w:rsidRDefault="006B74A3">
      <w:pPr>
        <w:rPr>
          <w:rFonts w:ascii="Calibri" w:eastAsia="黑体" w:hAnsi="Calibri" w:cs="宋体"/>
          <w:kern w:val="0"/>
          <w:sz w:val="32"/>
          <w:szCs w:val="32"/>
        </w:rPr>
      </w:pPr>
    </w:p>
    <w:tbl>
      <w:tblPr>
        <w:tblW w:w="8760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612"/>
        <w:gridCol w:w="1934"/>
        <w:gridCol w:w="2036"/>
        <w:gridCol w:w="2476"/>
      </w:tblGrid>
      <w:tr w:rsidR="006B74A3" w:rsidTr="00F54324">
        <w:trPr>
          <w:trHeight w:val="454"/>
          <w:jc w:val="center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 w:rsidP="00535E4A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医院特色专科住院患者前5位单病种平均费用</w:t>
            </w:r>
          </w:p>
        </w:tc>
      </w:tr>
      <w:tr w:rsidR="006B74A3" w:rsidTr="00535E4A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疾病名称          （按ICD-10编码分类）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术式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上期平均费用（元）</w:t>
            </w:r>
          </w:p>
        </w:tc>
      </w:tr>
      <w:tr w:rsidR="00535E4A" w:rsidTr="00535E4A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Z51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其他医疗照顾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10794.1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10478.35</w:t>
            </w:r>
          </w:p>
        </w:tc>
      </w:tr>
      <w:tr w:rsidR="00535E4A" w:rsidTr="00535E4A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I63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脑梗死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21312.06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20889.82</w:t>
            </w:r>
          </w:p>
        </w:tc>
      </w:tr>
      <w:tr w:rsidR="00535E4A" w:rsidTr="00535E4A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J98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其他呼吸性疾患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11603.41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13651.71</w:t>
            </w:r>
          </w:p>
        </w:tc>
      </w:tr>
      <w:tr w:rsidR="00535E4A" w:rsidTr="00535E4A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慢性缺血性心脏病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23343.63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23625.39</w:t>
            </w:r>
          </w:p>
        </w:tc>
      </w:tr>
      <w:tr w:rsidR="00535E4A" w:rsidTr="00535E4A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C34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支气管和肺恶性肿瘤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28485.63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E4A" w:rsidRDefault="00535E4A" w:rsidP="00535E4A"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28047.56</w:t>
            </w:r>
          </w:p>
        </w:tc>
      </w:tr>
    </w:tbl>
    <w:p w:rsidR="006B74A3" w:rsidRDefault="006B74A3">
      <w:pPr>
        <w:rPr>
          <w:rFonts w:ascii="Calibri" w:eastAsia="黑体" w:hAnsi="Calibri" w:cs="宋体"/>
          <w:kern w:val="0"/>
          <w:sz w:val="32"/>
          <w:szCs w:val="32"/>
        </w:rPr>
      </w:pPr>
    </w:p>
    <w:p w:rsidR="006B74A3" w:rsidRDefault="006B74A3">
      <w:pPr>
        <w:rPr>
          <w:rFonts w:ascii="Calibri" w:eastAsia="黑体" w:hAnsi="Calibri" w:cs="宋体"/>
          <w:kern w:val="0"/>
          <w:sz w:val="32"/>
          <w:szCs w:val="32"/>
        </w:rPr>
      </w:pPr>
    </w:p>
    <w:p w:rsidR="006B74A3" w:rsidRDefault="00B05D3C">
      <w:pPr>
        <w:pageBreakBefore/>
        <w:spacing w:line="52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附件3</w:t>
      </w:r>
    </w:p>
    <w:p w:rsidR="006B74A3" w:rsidRDefault="00B05D3C">
      <w:pPr>
        <w:pStyle w:val="2"/>
        <w:spacing w:line="240" w:lineRule="auto"/>
        <w:ind w:leftChars="0" w:left="2" w:firstLineChars="0" w:firstLine="0"/>
        <w:jc w:val="center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 xml:space="preserve">3 </w:t>
      </w:r>
      <w:r>
        <w:rPr>
          <w:rFonts w:eastAsia="黑体"/>
          <w:b/>
          <w:bCs/>
          <w:kern w:val="0"/>
          <w:sz w:val="28"/>
          <w:szCs w:val="28"/>
        </w:rPr>
        <w:t>医院服务承诺内容</w:t>
      </w:r>
    </w:p>
    <w:p w:rsidR="006B74A3" w:rsidRDefault="00B05D3C">
      <w:pPr>
        <w:pStyle w:val="2"/>
        <w:spacing w:line="240" w:lineRule="auto"/>
        <w:ind w:leftChars="0" w:left="2" w:firstLineChars="0" w:firstLine="0"/>
        <w:jc w:val="center"/>
        <w:rPr>
          <w:rFonts w:eastAsia="宋体"/>
          <w:b/>
          <w:sz w:val="28"/>
          <w:szCs w:val="28"/>
        </w:rPr>
      </w:pPr>
      <w:r>
        <w:rPr>
          <w:rFonts w:eastAsia="宋体"/>
          <w:b/>
          <w:sz w:val="28"/>
          <w:szCs w:val="28"/>
        </w:rPr>
        <w:t>中国科学技术大学附属第一医院（安徽省立医院）社会服务承诺制度</w:t>
      </w:r>
    </w:p>
    <w:p w:rsidR="006B74A3" w:rsidRDefault="006B74A3">
      <w:pPr>
        <w:pStyle w:val="2"/>
        <w:spacing w:line="240" w:lineRule="auto"/>
        <w:ind w:left="895" w:hangingChars="149" w:hanging="299"/>
        <w:rPr>
          <w:rFonts w:eastAsia="宋体"/>
          <w:b/>
          <w:bCs/>
          <w:sz w:val="20"/>
          <w:szCs w:val="20"/>
        </w:rPr>
      </w:pP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为增强服务意识，规范职业信用行为，加强行风和职业道德建设，强化医院管理，不断改善服务态度、医疗质量，提高我院社会信誉度，更好地维护病人的合法权益，切实做到服务于患者，满意在省医，我院社会服务实行如下承诺：</w:t>
      </w:r>
    </w:p>
    <w:p w:rsidR="006B74A3" w:rsidRDefault="00B05D3C">
      <w:pPr>
        <w:spacing w:line="440" w:lineRule="exact"/>
        <w:ind w:firstLineChars="196" w:firstLine="472"/>
        <w:rPr>
          <w:b/>
          <w:sz w:val="24"/>
        </w:rPr>
      </w:pPr>
      <w:r>
        <w:rPr>
          <w:b/>
          <w:sz w:val="24"/>
        </w:rPr>
        <w:t>一、承诺内容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sz w:val="24"/>
        </w:rPr>
        <w:t>、急诊医疗</w:t>
      </w:r>
      <w:r>
        <w:rPr>
          <w:sz w:val="24"/>
        </w:rPr>
        <w:t xml:space="preserve">     2</w:t>
      </w:r>
      <w:r>
        <w:rPr>
          <w:sz w:val="24"/>
        </w:rPr>
        <w:t>、门诊医疗</w:t>
      </w:r>
      <w:r>
        <w:rPr>
          <w:sz w:val="24"/>
        </w:rPr>
        <w:t xml:space="preserve">     3</w:t>
      </w:r>
      <w:r>
        <w:rPr>
          <w:sz w:val="24"/>
        </w:rPr>
        <w:t>、住院医疗</w:t>
      </w:r>
    </w:p>
    <w:p w:rsidR="006B74A3" w:rsidRDefault="00B05D3C">
      <w:pPr>
        <w:spacing w:line="440" w:lineRule="exact"/>
        <w:rPr>
          <w:sz w:val="24"/>
        </w:rPr>
      </w:pPr>
      <w:r>
        <w:rPr>
          <w:sz w:val="24"/>
        </w:rPr>
        <w:t xml:space="preserve">    4</w:t>
      </w:r>
      <w:r>
        <w:rPr>
          <w:sz w:val="24"/>
        </w:rPr>
        <w:t>、药品安全</w:t>
      </w:r>
      <w:r>
        <w:rPr>
          <w:sz w:val="24"/>
        </w:rPr>
        <w:t xml:space="preserve">     5</w:t>
      </w:r>
      <w:r>
        <w:rPr>
          <w:sz w:val="24"/>
        </w:rPr>
        <w:t>、优质服务</w:t>
      </w:r>
    </w:p>
    <w:p w:rsidR="006B74A3" w:rsidRDefault="00B05D3C">
      <w:pPr>
        <w:spacing w:line="440" w:lineRule="exact"/>
        <w:ind w:firstLineChars="196" w:firstLine="472"/>
        <w:rPr>
          <w:b/>
          <w:sz w:val="24"/>
        </w:rPr>
      </w:pPr>
      <w:r>
        <w:rPr>
          <w:b/>
          <w:sz w:val="24"/>
        </w:rPr>
        <w:t>二、承诺标准</w:t>
      </w:r>
    </w:p>
    <w:p w:rsidR="006B74A3" w:rsidRDefault="00B05D3C">
      <w:pPr>
        <w:spacing w:line="440" w:lineRule="exact"/>
        <w:ind w:firstLineChars="250" w:firstLine="600"/>
        <w:rPr>
          <w:sz w:val="24"/>
        </w:rPr>
      </w:pPr>
      <w:r>
        <w:rPr>
          <w:sz w:val="24"/>
        </w:rPr>
        <w:t>1</w:t>
      </w:r>
      <w:r>
        <w:rPr>
          <w:sz w:val="24"/>
        </w:rPr>
        <w:t>、急诊医疗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）及时接诊，实行首诊负责制，建立急诊</w:t>
      </w:r>
      <w:r>
        <w:rPr>
          <w:rFonts w:ascii="宋体" w:hAnsi="宋体"/>
          <w:sz w:val="24"/>
        </w:rPr>
        <w:t>“绿色通道”</w:t>
      </w:r>
      <w:r>
        <w:rPr>
          <w:sz w:val="24"/>
        </w:rPr>
        <w:t>，急救中心</w:t>
      </w:r>
      <w:r>
        <w:rPr>
          <w:sz w:val="24"/>
        </w:rPr>
        <w:t>24</w:t>
      </w:r>
      <w:r>
        <w:rPr>
          <w:sz w:val="24"/>
        </w:rPr>
        <w:t>小时昼夜开诊，设分诊台。救护车鸣笛到达后，急诊护士</w:t>
      </w:r>
      <w:r>
        <w:rPr>
          <w:sz w:val="24"/>
        </w:rPr>
        <w:t>1</w:t>
      </w:r>
      <w:r>
        <w:rPr>
          <w:sz w:val="24"/>
        </w:rPr>
        <w:t>分钟内到车前，</w:t>
      </w:r>
      <w:r>
        <w:rPr>
          <w:rFonts w:hint="eastAsia"/>
          <w:sz w:val="24"/>
        </w:rPr>
        <w:t>4</w:t>
      </w:r>
      <w:r>
        <w:rPr>
          <w:sz w:val="24"/>
        </w:rPr>
        <w:t>分钟内进行分诊，分诊后指导病人就诊。遇有急救工作时，依据病情轻重缓急程度予以相应处理。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）及时抢救。病人挂急诊号后，值班医师及时依次诊治。在特殊情况下，对急救的病人，先抢救，后补交款。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）服务优先。急诊挂号、取药、诊疗、住院实行</w:t>
      </w:r>
      <w:r>
        <w:rPr>
          <w:rFonts w:hint="eastAsia"/>
          <w:sz w:val="24"/>
        </w:rPr>
        <w:t>2</w:t>
      </w:r>
      <w:r>
        <w:rPr>
          <w:sz w:val="24"/>
        </w:rPr>
        <w:t>4</w:t>
      </w:r>
      <w:r>
        <w:rPr>
          <w:sz w:val="24"/>
        </w:rPr>
        <w:t>小时昼夜全程优先服务。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）急诊病人经预检、分诊、抢救处理后需住院者，安排专业人员负责陪同到相应病区；危重病人就地抢救，需急诊检查者应派专人陪同。</w:t>
      </w:r>
    </w:p>
    <w:p w:rsidR="006B74A3" w:rsidRDefault="00B05D3C">
      <w:pPr>
        <w:spacing w:line="440" w:lineRule="exact"/>
        <w:ind w:firstLineChars="250" w:firstLine="600"/>
        <w:rPr>
          <w:sz w:val="24"/>
        </w:rPr>
      </w:pPr>
      <w:r>
        <w:rPr>
          <w:sz w:val="24"/>
        </w:rPr>
        <w:t>2</w:t>
      </w:r>
      <w:r>
        <w:rPr>
          <w:sz w:val="24"/>
        </w:rPr>
        <w:t>、门诊医疗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）按时开诊。普通门诊医师和专家门诊医师一律按时到岗，开诊时间：每天上午</w:t>
      </w:r>
      <w:r>
        <w:rPr>
          <w:sz w:val="24"/>
        </w:rPr>
        <w:t>8</w:t>
      </w:r>
      <w:r>
        <w:rPr>
          <w:sz w:val="24"/>
        </w:rPr>
        <w:t>：</w:t>
      </w:r>
      <w:r>
        <w:rPr>
          <w:sz w:val="24"/>
        </w:rPr>
        <w:t>00</w:t>
      </w:r>
      <w:r>
        <w:rPr>
          <w:sz w:val="24"/>
        </w:rPr>
        <w:t>；下午</w:t>
      </w:r>
      <w:r>
        <w:rPr>
          <w:sz w:val="24"/>
        </w:rPr>
        <w:t>2</w:t>
      </w:r>
      <w:r>
        <w:rPr>
          <w:sz w:val="24"/>
        </w:rPr>
        <w:t>：</w:t>
      </w:r>
      <w:r>
        <w:rPr>
          <w:sz w:val="24"/>
        </w:rPr>
        <w:t>30</w:t>
      </w:r>
      <w:r>
        <w:rPr>
          <w:sz w:val="24"/>
        </w:rPr>
        <w:t>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）首诊负责。凡来我院就诊的病人，第一位接诊医师必须负责诊治、会诊或转至有关科室，无推诿现象。至下班时间，若还有已挂号的病人未就诊，应实行延班，待病人就诊后方能下班。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）合理布局。合理分布各专业诊室和医技检查室，分楼层设置挂号、缴费</w:t>
      </w:r>
      <w:r>
        <w:rPr>
          <w:sz w:val="24"/>
        </w:rPr>
        <w:lastRenderedPageBreak/>
        <w:t>窗口和自助设备，有效引导和分流患者。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）方便检查。临床检验、放射、心电图、</w:t>
      </w:r>
      <w:r>
        <w:rPr>
          <w:sz w:val="24"/>
        </w:rPr>
        <w:t>B</w:t>
      </w:r>
      <w:r>
        <w:rPr>
          <w:sz w:val="24"/>
        </w:rPr>
        <w:t>超、计算机横断层扫描（</w:t>
      </w:r>
      <w:r>
        <w:rPr>
          <w:sz w:val="24"/>
        </w:rPr>
        <w:t>CT</w:t>
      </w:r>
      <w:r>
        <w:rPr>
          <w:sz w:val="24"/>
        </w:rPr>
        <w:t>）、磁共振（</w:t>
      </w:r>
      <w:r>
        <w:rPr>
          <w:sz w:val="24"/>
        </w:rPr>
        <w:t>MRI</w:t>
      </w:r>
      <w:r>
        <w:rPr>
          <w:sz w:val="24"/>
        </w:rPr>
        <w:t>）等实行全日服务（时限性特种检查除外）。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5</w:t>
      </w:r>
      <w:r>
        <w:rPr>
          <w:sz w:val="24"/>
        </w:rPr>
        <w:t>）合理用药。不开大处方，减轻患者负担。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6</w:t>
      </w:r>
      <w:r>
        <w:rPr>
          <w:sz w:val="24"/>
        </w:rPr>
        <w:t>）提供便民设施。为患者提供饮水、轮椅、担架、纸、笔、健康教育处方等便民服务。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7</w:t>
      </w:r>
      <w:r>
        <w:rPr>
          <w:sz w:val="24"/>
        </w:rPr>
        <w:t>）多渠道挂号。门诊实行银医卡或就诊卡实名制挂号，每层均能实现窗口和自助挂号，同时提供电话预约、网上预约和现场预约等多种方式预约诊疗。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sz w:val="24"/>
        </w:rPr>
        <w:t>、住院医疗</w:t>
      </w:r>
    </w:p>
    <w:p w:rsidR="006B74A3" w:rsidRDefault="00B05D3C">
      <w:pPr>
        <w:spacing w:line="440" w:lineRule="exact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）按时查房。坚持三级医师查房制。副主任以上医师每周查房不少于</w:t>
      </w:r>
      <w:r>
        <w:rPr>
          <w:sz w:val="24"/>
        </w:rPr>
        <w:t>2</w:t>
      </w:r>
      <w:r>
        <w:rPr>
          <w:sz w:val="24"/>
        </w:rPr>
        <w:t>次，经治医师每日查房</w:t>
      </w:r>
      <w:r>
        <w:rPr>
          <w:sz w:val="24"/>
        </w:rPr>
        <w:t>1</w:t>
      </w:r>
      <w:r>
        <w:rPr>
          <w:sz w:val="24"/>
        </w:rPr>
        <w:t>次，对疑难、危重病人随时查房，住院医师对所管病员每日至少查房</w:t>
      </w:r>
      <w:r>
        <w:rPr>
          <w:sz w:val="24"/>
        </w:rPr>
        <w:t>2</w:t>
      </w:r>
      <w:r>
        <w:rPr>
          <w:sz w:val="24"/>
        </w:rPr>
        <w:t>次。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）及时确诊。对入院一周仍未确诊的疑难病人，应在</w:t>
      </w:r>
      <w:r>
        <w:rPr>
          <w:sz w:val="24"/>
        </w:rPr>
        <w:t>24</w:t>
      </w:r>
      <w:r>
        <w:rPr>
          <w:sz w:val="24"/>
        </w:rPr>
        <w:t>小时内组织专家会诊，尽早明确诊断。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）及时治疗。经检查、明确诊断后，立即进行相应治疗，须手术的病人，</w:t>
      </w:r>
      <w:r>
        <w:rPr>
          <w:sz w:val="24"/>
        </w:rPr>
        <w:t>5</w:t>
      </w:r>
      <w:r>
        <w:rPr>
          <w:sz w:val="24"/>
        </w:rPr>
        <w:t>天内安排手术；有特殊情况的，应向病人进行说明。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）严格执行查对制度，坚持</w:t>
      </w:r>
      <w:r>
        <w:rPr>
          <w:sz w:val="24"/>
        </w:rPr>
        <w:t>“</w:t>
      </w:r>
      <w:r>
        <w:rPr>
          <w:sz w:val="24"/>
        </w:rPr>
        <w:t>三查七对</w:t>
      </w:r>
      <w:r>
        <w:rPr>
          <w:sz w:val="24"/>
        </w:rPr>
        <w:t>”</w:t>
      </w:r>
      <w:r>
        <w:rPr>
          <w:sz w:val="24"/>
        </w:rPr>
        <w:t>制度，精心护理，健全与完善各科室（部门）患者身份识别制度。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5</w:t>
      </w:r>
      <w:r>
        <w:rPr>
          <w:sz w:val="24"/>
        </w:rPr>
        <w:t>）加强医患沟通，主动与患者及家属通报病情、治疗方案，并耐心解释，加强入院时、手术前、出院后沟通指导。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6</w:t>
      </w:r>
      <w:r>
        <w:rPr>
          <w:sz w:val="24"/>
        </w:rPr>
        <w:t>）住院病人到病房后，医护人员及时接待，危重病人及时诊治。有专人负责介绍患者住院须知，介绍其主管的各级医师和责任护士。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4</w:t>
      </w:r>
      <w:r>
        <w:rPr>
          <w:sz w:val="24"/>
        </w:rPr>
        <w:t>、药品安全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严格执行《药品管理法》，严把进药关口，保证做到无假药、无过期失效药品、无质量不合格药品。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5</w:t>
      </w:r>
      <w:r>
        <w:rPr>
          <w:sz w:val="24"/>
        </w:rPr>
        <w:t>、优质服务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）认真执行《中华人民共和国执业医师法》、《护士法》等卫生法规，依法行医、恪守医德、为医清廉。严禁收受</w:t>
      </w:r>
      <w:r>
        <w:rPr>
          <w:sz w:val="24"/>
        </w:rPr>
        <w:t>“</w:t>
      </w:r>
      <w:r>
        <w:rPr>
          <w:sz w:val="24"/>
        </w:rPr>
        <w:t>红包</w:t>
      </w:r>
      <w:r>
        <w:rPr>
          <w:sz w:val="24"/>
        </w:rPr>
        <w:t>”</w:t>
      </w:r>
      <w:r>
        <w:rPr>
          <w:sz w:val="24"/>
        </w:rPr>
        <w:t>、礼品、回扣，严禁</w:t>
      </w:r>
      <w:r>
        <w:rPr>
          <w:sz w:val="24"/>
        </w:rPr>
        <w:t>“</w:t>
      </w:r>
      <w:r>
        <w:rPr>
          <w:sz w:val="24"/>
        </w:rPr>
        <w:t>搭车开药</w:t>
      </w:r>
      <w:r>
        <w:rPr>
          <w:sz w:val="24"/>
        </w:rPr>
        <w:t>”</w:t>
      </w:r>
      <w:r>
        <w:rPr>
          <w:sz w:val="24"/>
        </w:rPr>
        <w:t>、检查，严禁开单提成和利用工作之便，谋取其他不正当利益。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）挂牌上岗、衣帽整洁、仪表端庄、举止文明、认真负责、态度和蔼，无冷、推、拖、硬、顶现象。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lastRenderedPageBreak/>
        <w:t>（</w:t>
      </w:r>
      <w:r>
        <w:rPr>
          <w:sz w:val="24"/>
        </w:rPr>
        <w:t>3</w:t>
      </w:r>
      <w:r>
        <w:rPr>
          <w:sz w:val="24"/>
        </w:rPr>
        <w:t>）因病施治，根据患者病情合理检查、合理用药、合理治疗，尊重患者的知情权和治疗自主权，施行特诊特治、临床试验性治疗和医保病人自费项目等诊疗服务时，必须征得患者或家属同意并签字。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）坚持对出院、门诊病人进行满意度调查，收集患者意见，及时反馈，及时整改，不断提高服务水平和患者满意度。</w:t>
      </w:r>
    </w:p>
    <w:p w:rsidR="006B74A3" w:rsidRDefault="00B05D3C">
      <w:pPr>
        <w:spacing w:line="440" w:lineRule="exact"/>
        <w:ind w:firstLineChars="200" w:firstLine="482"/>
        <w:rPr>
          <w:b/>
          <w:sz w:val="24"/>
        </w:rPr>
      </w:pPr>
      <w:r>
        <w:rPr>
          <w:b/>
          <w:sz w:val="24"/>
        </w:rPr>
        <w:t>三、投诉与监察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以上承诺如有违诺行为，请到本院医患沟通办公室反映（电话：</w:t>
      </w:r>
      <w:r>
        <w:rPr>
          <w:sz w:val="24"/>
        </w:rPr>
        <w:t>62283939</w:t>
      </w:r>
      <w:r>
        <w:rPr>
          <w:sz w:val="24"/>
        </w:rPr>
        <w:t>），医院会热情接待，进行登记、核实工作。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对于投诉，能够当即答复的，则即速答复；需核实后答复的，一般在七个工作日内予以答复；为方便投诉，在门急诊、住院部设立意见箱，以实施对承诺的有效监察。监督电话：</w:t>
      </w:r>
      <w:r>
        <w:rPr>
          <w:sz w:val="24"/>
        </w:rPr>
        <w:t>62283295</w:t>
      </w:r>
      <w:r>
        <w:rPr>
          <w:sz w:val="24"/>
        </w:rPr>
        <w:t>（院纪委办公室</w:t>
      </w:r>
      <w:r>
        <w:rPr>
          <w:sz w:val="24"/>
        </w:rPr>
        <w:t xml:space="preserve"> </w:t>
      </w:r>
      <w:r>
        <w:rPr>
          <w:sz w:val="24"/>
        </w:rPr>
        <w:t>监察处）</w:t>
      </w:r>
      <w:r>
        <w:rPr>
          <w:sz w:val="24"/>
        </w:rPr>
        <w:t>62283291</w:t>
      </w:r>
      <w:r>
        <w:rPr>
          <w:sz w:val="24"/>
        </w:rPr>
        <w:t>（党委组织部）。</w:t>
      </w:r>
    </w:p>
    <w:p w:rsidR="006B74A3" w:rsidRDefault="00B05D3C">
      <w:pPr>
        <w:spacing w:line="440" w:lineRule="exact"/>
        <w:ind w:firstLineChars="196" w:firstLine="472"/>
        <w:rPr>
          <w:b/>
          <w:sz w:val="24"/>
        </w:rPr>
      </w:pPr>
      <w:r>
        <w:rPr>
          <w:b/>
          <w:sz w:val="24"/>
        </w:rPr>
        <w:t>四、违诺责任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如果违背承诺，出现失信行为，我院将根据有关规定进行处理。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欢迎您对我院的工作进行监督，并请提出宝贵意见。</w:t>
      </w:r>
    </w:p>
    <w:p w:rsidR="006B74A3" w:rsidRDefault="006B74A3">
      <w:pPr>
        <w:rPr>
          <w:rFonts w:eastAsia="仿宋_GB2312"/>
          <w:kern w:val="0"/>
          <w:sz w:val="28"/>
          <w:szCs w:val="18"/>
        </w:rPr>
      </w:pPr>
    </w:p>
    <w:sectPr w:rsidR="006B7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3D7" w:rsidRDefault="008273D7"/>
  </w:endnote>
  <w:endnote w:type="continuationSeparator" w:id="0">
    <w:p w:rsidR="008273D7" w:rsidRDefault="008273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站酷庆科黄油体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3D7" w:rsidRDefault="008273D7"/>
  </w:footnote>
  <w:footnote w:type="continuationSeparator" w:id="0">
    <w:p w:rsidR="008273D7" w:rsidRDefault="008273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MmUzNjk3OTViNzg2ZmFjMDg3ODAzYjlhZWRhMWQifQ=="/>
  </w:docVars>
  <w:rsids>
    <w:rsidRoot w:val="00DC1285"/>
    <w:rsid w:val="00006909"/>
    <w:rsid w:val="00025E97"/>
    <w:rsid w:val="00036047"/>
    <w:rsid w:val="0012304A"/>
    <w:rsid w:val="00136CA6"/>
    <w:rsid w:val="00160F53"/>
    <w:rsid w:val="00166952"/>
    <w:rsid w:val="001921D2"/>
    <w:rsid w:val="00196C44"/>
    <w:rsid w:val="001C3BE3"/>
    <w:rsid w:val="001E1145"/>
    <w:rsid w:val="001E51D1"/>
    <w:rsid w:val="001E6972"/>
    <w:rsid w:val="001F25ED"/>
    <w:rsid w:val="00220E3B"/>
    <w:rsid w:val="00274EFE"/>
    <w:rsid w:val="00295119"/>
    <w:rsid w:val="002F2736"/>
    <w:rsid w:val="0030405E"/>
    <w:rsid w:val="003123C5"/>
    <w:rsid w:val="00326A64"/>
    <w:rsid w:val="00344921"/>
    <w:rsid w:val="00391C13"/>
    <w:rsid w:val="003A72F9"/>
    <w:rsid w:val="003F7479"/>
    <w:rsid w:val="00442C79"/>
    <w:rsid w:val="00495562"/>
    <w:rsid w:val="004D0833"/>
    <w:rsid w:val="004D2177"/>
    <w:rsid w:val="004D2F4D"/>
    <w:rsid w:val="004F218D"/>
    <w:rsid w:val="004F7FC3"/>
    <w:rsid w:val="00524742"/>
    <w:rsid w:val="00535E4A"/>
    <w:rsid w:val="00565B33"/>
    <w:rsid w:val="00566E9C"/>
    <w:rsid w:val="00575DEB"/>
    <w:rsid w:val="00577B86"/>
    <w:rsid w:val="00580308"/>
    <w:rsid w:val="0059053D"/>
    <w:rsid w:val="005E1583"/>
    <w:rsid w:val="006553DB"/>
    <w:rsid w:val="00681193"/>
    <w:rsid w:val="006B74A3"/>
    <w:rsid w:val="006E043D"/>
    <w:rsid w:val="006F12A5"/>
    <w:rsid w:val="0071388D"/>
    <w:rsid w:val="00717B8E"/>
    <w:rsid w:val="007364AB"/>
    <w:rsid w:val="007366D3"/>
    <w:rsid w:val="007454B3"/>
    <w:rsid w:val="00751B4F"/>
    <w:rsid w:val="00751D78"/>
    <w:rsid w:val="007B6BBC"/>
    <w:rsid w:val="008273D7"/>
    <w:rsid w:val="00862B23"/>
    <w:rsid w:val="00866ACB"/>
    <w:rsid w:val="008B4031"/>
    <w:rsid w:val="008B4AE8"/>
    <w:rsid w:val="008C4650"/>
    <w:rsid w:val="008C5687"/>
    <w:rsid w:val="008D017A"/>
    <w:rsid w:val="008D0C19"/>
    <w:rsid w:val="00901465"/>
    <w:rsid w:val="00946D7B"/>
    <w:rsid w:val="0099122E"/>
    <w:rsid w:val="009C433A"/>
    <w:rsid w:val="009F7887"/>
    <w:rsid w:val="00A236C6"/>
    <w:rsid w:val="00A3184B"/>
    <w:rsid w:val="00A60D5F"/>
    <w:rsid w:val="00A7076C"/>
    <w:rsid w:val="00A76FE8"/>
    <w:rsid w:val="00A84654"/>
    <w:rsid w:val="00A875A0"/>
    <w:rsid w:val="00A9693F"/>
    <w:rsid w:val="00AA59B8"/>
    <w:rsid w:val="00AD4CB2"/>
    <w:rsid w:val="00AD4DE9"/>
    <w:rsid w:val="00AD6D8C"/>
    <w:rsid w:val="00B05D3C"/>
    <w:rsid w:val="00B25B85"/>
    <w:rsid w:val="00B65D13"/>
    <w:rsid w:val="00B72FDD"/>
    <w:rsid w:val="00B946AD"/>
    <w:rsid w:val="00BA22A8"/>
    <w:rsid w:val="00BA3FF0"/>
    <w:rsid w:val="00BD0CBD"/>
    <w:rsid w:val="00C07D3D"/>
    <w:rsid w:val="00C36F5E"/>
    <w:rsid w:val="00C471BD"/>
    <w:rsid w:val="00C61DBE"/>
    <w:rsid w:val="00CA6622"/>
    <w:rsid w:val="00CB1268"/>
    <w:rsid w:val="00CD3A37"/>
    <w:rsid w:val="00CF79AE"/>
    <w:rsid w:val="00D3026E"/>
    <w:rsid w:val="00D32988"/>
    <w:rsid w:val="00D83E8E"/>
    <w:rsid w:val="00DC1285"/>
    <w:rsid w:val="00DD4AFE"/>
    <w:rsid w:val="00DE53D6"/>
    <w:rsid w:val="00E134DB"/>
    <w:rsid w:val="00E64B27"/>
    <w:rsid w:val="00E70E23"/>
    <w:rsid w:val="00E74C3C"/>
    <w:rsid w:val="00EE7998"/>
    <w:rsid w:val="00F10EAB"/>
    <w:rsid w:val="00F47F82"/>
    <w:rsid w:val="00F54324"/>
    <w:rsid w:val="00F90EBF"/>
    <w:rsid w:val="00FB42AB"/>
    <w:rsid w:val="00FD5EA3"/>
    <w:rsid w:val="1278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23546"/>
  <w15:docId w15:val="{8065FE84-D1E9-45FD-98C1-ECDD901E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2">
    <w:name w:val="Body Text Indent 2"/>
    <w:basedOn w:val="a"/>
    <w:link w:val="20"/>
    <w:qFormat/>
    <w:pPr>
      <w:spacing w:line="400" w:lineRule="exact"/>
      <w:ind w:leftChars="284" w:left="896" w:hangingChars="125" w:hanging="300"/>
    </w:pPr>
    <w:rPr>
      <w:rFonts w:eastAsia="仿宋_GB2312"/>
      <w:sz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20">
    <w:name w:val="正文文本缩进 2 字符"/>
    <w:basedOn w:val="a0"/>
    <w:link w:val="2"/>
    <w:qFormat/>
    <w:rPr>
      <w:rFonts w:ascii="Times New Roman" w:eastAsia="仿宋_GB2312" w:hAnsi="Times New Roman" w:cs="Times New Roman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hAnsi="Times New Roman" w:cs="Times New Roman"/>
      <w:sz w:val="21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hAnsi="Times New Roman" w:cs="Times New Roman"/>
      <w:b/>
      <w:bCs/>
      <w:sz w:val="21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8C6F-CD2E-4DBF-8AEE-24E849233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7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21</cp:revision>
  <dcterms:created xsi:type="dcterms:W3CDTF">2024-01-23T07:11:00Z</dcterms:created>
  <dcterms:modified xsi:type="dcterms:W3CDTF">2024-10-17T08:44:00Z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9D4BFB63F28642E5BD97F120F08F71F6_13</vt:lpwstr>
  </property>
</Properties>
</file>